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C12B6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720" w:lineRule="exact"/>
        <w:ind w:left="0" w:right="0" w:firstLine="0"/>
        <w:jc w:val="center"/>
        <w:textAlignment w:val="baseline"/>
        <w:rPr>
          <w:rFonts w:hint="eastAsia" w:ascii="方正小标宋_GBK" w:hAnsi="方正小标宋_GBK" w:eastAsia="方正小标宋_GBK" w:cs="方正小标宋_GBK"/>
          <w:spacing w:val="18"/>
          <w:sz w:val="32"/>
          <w:szCs w:val="32"/>
          <w:lang w:val="en-US" w:eastAsia="zh-CN"/>
          <w14:textOutline w14:w="796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pacing w:val="2"/>
          <w:sz w:val="32"/>
          <w:szCs w:val="32"/>
          <w14:textOutline w14:w="796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关于</w:t>
      </w:r>
      <w:r>
        <w:rPr>
          <w:rFonts w:hint="eastAsia" w:ascii="方正小标宋_GBK" w:hAnsi="方正小标宋_GBK" w:eastAsia="方正小标宋_GBK" w:cs="方正小标宋_GBK"/>
          <w:spacing w:val="1"/>
          <w:sz w:val="32"/>
          <w:szCs w:val="32"/>
          <w14:textOutline w14:w="796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开展成都市</w:t>
      </w:r>
      <w:r>
        <w:rPr>
          <w:rFonts w:hint="eastAsia" w:ascii="方正小标宋_GBK" w:hAnsi="方正小标宋_GBK" w:eastAsia="方正小标宋_GBK" w:cs="方正小标宋_GBK"/>
          <w:spacing w:val="1"/>
          <w:sz w:val="32"/>
          <w:szCs w:val="32"/>
          <w:lang w:val="en-US" w:eastAsia="zh-CN"/>
          <w14:textOutline w14:w="796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双流区</w:t>
      </w:r>
      <w:r>
        <w:rPr>
          <w:rFonts w:hint="eastAsia" w:ascii="方正小标宋_GBK" w:hAnsi="方正小标宋_GBK" w:eastAsia="方正小标宋_GBK" w:cs="方正小标宋_GBK"/>
          <w:b/>
          <w:bCs/>
          <w:spacing w:val="1"/>
          <w:sz w:val="32"/>
          <w:szCs w:val="32"/>
          <w14:textOutline w14:w="796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202</w:t>
      </w:r>
      <w:r>
        <w:rPr>
          <w:rFonts w:hint="eastAsia" w:ascii="方正小标宋_GBK" w:hAnsi="方正小标宋_GBK" w:eastAsia="方正小标宋_GBK" w:cs="方正小标宋_GBK"/>
          <w:b/>
          <w:bCs/>
          <w:spacing w:val="1"/>
          <w:sz w:val="32"/>
          <w:szCs w:val="32"/>
          <w:lang w:val="en-US" w:eastAsia="zh-CN"/>
          <w14:textOutline w14:w="796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6</w:t>
      </w:r>
      <w:r>
        <w:rPr>
          <w:rFonts w:hint="eastAsia" w:ascii="方正小标宋_GBK" w:hAnsi="方正小标宋_GBK" w:eastAsia="方正小标宋_GBK" w:cs="方正小标宋_GBK"/>
          <w:spacing w:val="1"/>
          <w:sz w:val="32"/>
          <w:szCs w:val="32"/>
          <w14:textOutline w14:w="796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年</w:t>
      </w:r>
      <w:r>
        <w:rPr>
          <w:rFonts w:hint="eastAsia" w:ascii="方正小标宋_GBK" w:hAnsi="方正小标宋_GBK" w:eastAsia="方正小标宋_GBK" w:cs="方正小标宋_GBK"/>
          <w:spacing w:val="18"/>
          <w:sz w:val="32"/>
          <w:szCs w:val="32"/>
          <w:lang w:val="en-US" w:eastAsia="zh-CN"/>
          <w14:textOutline w14:w="796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高中学段师生</w:t>
      </w:r>
    </w:p>
    <w:p w14:paraId="2B5A8D3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720" w:lineRule="exact"/>
        <w:ind w:left="0" w:right="0" w:firstLine="0"/>
        <w:jc w:val="center"/>
        <w:textAlignment w:val="baseline"/>
        <w:rPr>
          <w:rFonts w:hint="eastAsia" w:ascii="方正小标宋_GBK" w:hAnsi="方正小标宋_GBK" w:eastAsia="方正小标宋_GBK" w:cs="方正小标宋_GBK"/>
          <w:spacing w:val="10"/>
          <w:sz w:val="32"/>
          <w:szCs w:val="32"/>
          <w14:textOutline w14:w="796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</w:pPr>
      <w:r>
        <w:rPr>
          <w:rFonts w:hint="eastAsia" w:ascii="方正小标宋_GBK" w:hAnsi="方正小标宋_GBK" w:eastAsia="方正小标宋_GBK" w:cs="方正小标宋_GBK"/>
          <w:spacing w:val="10"/>
          <w:sz w:val="32"/>
          <w:szCs w:val="32"/>
          <w:lang w:eastAsia="zh-CN"/>
          <w14:textOutline w14:w="796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“</w:t>
      </w:r>
      <w:r>
        <w:rPr>
          <w:rFonts w:hint="eastAsia" w:ascii="方正小标宋_GBK" w:hAnsi="方正小标宋_GBK" w:eastAsia="方正小标宋_GBK" w:cs="方正小标宋_GBK"/>
          <w:spacing w:val="10"/>
          <w:sz w:val="32"/>
          <w:szCs w:val="32"/>
          <w14:textOutline w14:w="796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用外语讲好中国故事</w:t>
      </w:r>
      <w:r>
        <w:rPr>
          <w:rFonts w:hint="eastAsia" w:ascii="方正小标宋_GBK" w:hAnsi="方正小标宋_GBK" w:eastAsia="方正小标宋_GBK" w:cs="方正小标宋_GBK"/>
          <w:spacing w:val="10"/>
          <w:sz w:val="32"/>
          <w:szCs w:val="32"/>
          <w:lang w:eastAsia="zh-CN"/>
          <w14:textOutline w14:w="796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”</w:t>
      </w:r>
      <w:r>
        <w:rPr>
          <w:rFonts w:hint="eastAsia" w:ascii="方正小标宋_GBK" w:hAnsi="方正小标宋_GBK" w:eastAsia="方正小标宋_GBK" w:cs="方正小标宋_GBK"/>
          <w:spacing w:val="10"/>
          <w:sz w:val="32"/>
          <w:szCs w:val="32"/>
          <w14:textOutline w14:w="796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爱国主义</w:t>
      </w:r>
      <w:r>
        <w:rPr>
          <w:rFonts w:hint="eastAsia" w:ascii="方正小标宋_GBK" w:hAnsi="方正小标宋_GBK" w:eastAsia="方正小标宋_GBK" w:cs="方正小标宋_GBK"/>
          <w:spacing w:val="16"/>
          <w:sz w:val="32"/>
          <w:szCs w:val="32"/>
          <w14:textOutline w14:w="796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主</w:t>
      </w:r>
      <w:r>
        <w:rPr>
          <w:rFonts w:hint="eastAsia" w:ascii="方正小标宋_GBK" w:hAnsi="方正小标宋_GBK" w:eastAsia="方正小标宋_GBK" w:cs="方正小标宋_GBK"/>
          <w:spacing w:val="10"/>
          <w:sz w:val="32"/>
          <w:szCs w:val="32"/>
          <w14:textOutline w14:w="796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题</w:t>
      </w:r>
      <w:r>
        <w:rPr>
          <w:rFonts w:hint="eastAsia" w:ascii="方正小标宋_GBK" w:hAnsi="方正小标宋_GBK" w:eastAsia="方正小标宋_GBK" w:cs="方正小标宋_GBK"/>
          <w:spacing w:val="10"/>
          <w:sz w:val="32"/>
          <w:szCs w:val="32"/>
          <w:lang w:val="en-US" w:eastAsia="zh-CN"/>
          <w14:textOutline w14:w="796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展评</w:t>
      </w:r>
      <w:r>
        <w:rPr>
          <w:rFonts w:hint="eastAsia" w:ascii="方正小标宋_GBK" w:hAnsi="方正小标宋_GBK" w:eastAsia="方正小标宋_GBK" w:cs="方正小标宋_GBK"/>
          <w:spacing w:val="10"/>
          <w:sz w:val="32"/>
          <w:szCs w:val="32"/>
          <w14:textOutline w14:w="796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活动的通知</w:t>
      </w:r>
    </w:p>
    <w:p w14:paraId="2EF803DC">
      <w:pPr>
        <w:spacing w:line="256" w:lineRule="auto"/>
        <w:jc w:val="both"/>
        <w:rPr>
          <w:rFonts w:eastAsiaTheme="minorEastAsia"/>
        </w:rPr>
      </w:pPr>
    </w:p>
    <w:p w14:paraId="4A8F24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baseline"/>
        <w:rPr>
          <w:rFonts w:hint="default" w:ascii="Times New Roman" w:hAnsi="Times New Roman" w:eastAsia="方正仿宋_GBK" w:cs="Times New Roman"/>
          <w:spacing w:val="0"/>
          <w:sz w:val="24"/>
          <w:szCs w:val="24"/>
        </w:rPr>
      </w:pPr>
      <w:r>
        <w:rPr>
          <w:rFonts w:hint="default" w:ascii="Times New Roman" w:hAnsi="Times New Roman" w:eastAsia="方正仿宋_GBK" w:cs="Times New Roman"/>
          <w:spacing w:val="-6"/>
          <w:sz w:val="24"/>
          <w:szCs w:val="24"/>
        </w:rPr>
        <w:t>各</w:t>
      </w:r>
      <w:r>
        <w:rPr>
          <w:rFonts w:hint="eastAsia" w:ascii="Times New Roman" w:hAnsi="Times New Roman" w:eastAsia="方正仿宋_GBK" w:cs="Times New Roman"/>
          <w:spacing w:val="-6"/>
          <w:sz w:val="24"/>
          <w:szCs w:val="24"/>
          <w:lang w:val="en-US" w:eastAsia="zh-CN"/>
        </w:rPr>
        <w:t>高中</w:t>
      </w:r>
      <w:r>
        <w:rPr>
          <w:rFonts w:hint="default" w:ascii="Times New Roman" w:hAnsi="Times New Roman" w:eastAsia="方正仿宋_GBK" w:cs="Times New Roman"/>
          <w:spacing w:val="-6"/>
          <w:sz w:val="24"/>
          <w:szCs w:val="24"/>
        </w:rPr>
        <w:t>学校：</w:t>
      </w:r>
    </w:p>
    <w:p w14:paraId="55F011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baseline"/>
        <w:rPr>
          <w:rFonts w:hint="default" w:ascii="Times New Roman" w:hAnsi="Times New Roman" w:eastAsia="方正仿宋_GBK" w:cs="Times New Roman"/>
          <w:spacing w:val="0"/>
          <w:sz w:val="24"/>
          <w:szCs w:val="24"/>
          <w:lang w:val="en-US" w:eastAsia="zh"/>
        </w:rPr>
      </w:pPr>
      <w:r>
        <w:rPr>
          <w:rFonts w:hint="default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>为深入贯彻党的“二十大”精神，进一步落实党中央、国务院发布的关于《新时代爱国主义教育实施纲要》的文件精神，推动爱国主义教育“进课堂、进教材、进头脑”，用情用力讲好中国故事，切实帮助学生涵养家国情，树立国际视野，坚定文化自信，着力培养担当民族复兴大任的时代新人，向世界展现可信、可爱、可敬的中国形象，根据</w:t>
      </w:r>
      <w:r>
        <w:rPr>
          <w:rFonts w:hint="eastAsia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>《</w:t>
      </w:r>
      <w:r>
        <w:rPr>
          <w:rFonts w:hint="default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>关于开展成都市202</w:t>
      </w:r>
      <w:r>
        <w:rPr>
          <w:rFonts w:hint="eastAsia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>中小学</w:t>
      </w:r>
      <w:r>
        <w:rPr>
          <w:rFonts w:hint="default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>师生“用外语讲好中国故事”爱国主义主题展评活动的通知</w:t>
      </w:r>
      <w:r>
        <w:rPr>
          <w:rFonts w:hint="eastAsia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>》</w:t>
      </w:r>
      <w:r>
        <w:rPr>
          <w:rFonts w:hint="default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>文件的相关要求，经研究决定于202</w:t>
      </w:r>
      <w:r>
        <w:rPr>
          <w:rFonts w:hint="eastAsia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>年7月至9月开展成都市</w:t>
      </w:r>
      <w:r>
        <w:rPr>
          <w:rFonts w:hint="eastAsia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>双流区高中学段师生</w:t>
      </w:r>
      <w:r>
        <w:rPr>
          <w:rFonts w:hint="default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>“用外语讲好中国故事”爱国主义主题展评活动</w:t>
      </w:r>
      <w:r>
        <w:rPr>
          <w:rFonts w:hint="default" w:ascii="Times New Roman" w:hAnsi="Times New Roman" w:eastAsia="方正仿宋_GBK" w:cs="Times New Roman"/>
          <w:spacing w:val="0"/>
          <w:sz w:val="24"/>
          <w:szCs w:val="24"/>
          <w:lang w:val="en-US" w:eastAsia="zh"/>
        </w:rPr>
        <w:t>。</w:t>
      </w:r>
      <w:bookmarkEnd w:id="0"/>
      <w:r>
        <w:rPr>
          <w:rFonts w:hint="default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>现将有关事项通知如下</w:t>
      </w:r>
      <w:r>
        <w:rPr>
          <w:rFonts w:hint="default" w:ascii="Times New Roman" w:hAnsi="Times New Roman" w:eastAsia="方正仿宋_GBK" w:cs="Times New Roman"/>
          <w:spacing w:val="0"/>
          <w:sz w:val="24"/>
          <w:szCs w:val="24"/>
          <w:lang w:val="en-US" w:eastAsia="zh"/>
        </w:rPr>
        <w:t>：</w:t>
      </w:r>
    </w:p>
    <w:p w14:paraId="701259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baseline"/>
        <w:rPr>
          <w:rFonts w:hint="default" w:ascii="方正黑体_GBK" w:hAnsi="方正黑体_GBK" w:eastAsia="方正黑体_GBK" w:cs="方正黑体_GBK"/>
          <w:spacing w:val="0"/>
          <w:sz w:val="24"/>
          <w:szCs w:val="24"/>
          <w:lang w:val="en-US" w:eastAsia="zh-CN"/>
        </w:rPr>
      </w:pPr>
      <w:r>
        <w:rPr>
          <w:rFonts w:hint="eastAsia" w:ascii="方正黑体_GBK" w:hAnsi="方正黑体_GBK" w:eastAsia="方正黑体_GBK" w:cs="方正黑体_GBK"/>
          <w:spacing w:val="0"/>
          <w:sz w:val="24"/>
          <w:szCs w:val="24"/>
          <w:lang w:val="en-US" w:eastAsia="zh-CN"/>
        </w:rPr>
        <w:t>一、</w:t>
      </w:r>
      <w:r>
        <w:rPr>
          <w:rFonts w:hint="default" w:ascii="方正黑体_GBK" w:hAnsi="方正黑体_GBK" w:eastAsia="方正黑体_GBK" w:cs="方正黑体_GBK"/>
          <w:spacing w:val="0"/>
          <w:sz w:val="24"/>
          <w:szCs w:val="24"/>
          <w:lang w:val="en-US" w:eastAsia="zh-CN"/>
        </w:rPr>
        <w:t>组织机构</w:t>
      </w:r>
    </w:p>
    <w:p w14:paraId="51B070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baseline"/>
        <w:rPr>
          <w:rFonts w:hint="default" w:ascii="Times New Roman" w:hAnsi="Times New Roman" w:eastAsia="方正仿宋_GBK" w:cs="Times New Roman"/>
          <w:spacing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>成都市</w:t>
      </w:r>
      <w:r>
        <w:rPr>
          <w:rFonts w:hint="eastAsia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>双流区</w:t>
      </w:r>
      <w:r>
        <w:rPr>
          <w:rFonts w:hint="default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>教育科学研究院</w:t>
      </w:r>
    </w:p>
    <w:p w14:paraId="43D20A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baseline"/>
        <w:rPr>
          <w:rFonts w:hint="default" w:ascii="方正黑体_GBK" w:hAnsi="方正黑体_GBK" w:eastAsia="方正黑体_GBK" w:cs="方正黑体_GBK"/>
          <w:spacing w:val="0"/>
          <w:sz w:val="24"/>
          <w:szCs w:val="24"/>
          <w:lang w:val="en-US" w:eastAsia="zh-CN"/>
        </w:rPr>
      </w:pPr>
      <w:r>
        <w:rPr>
          <w:rFonts w:hint="eastAsia" w:ascii="方正黑体_GBK" w:hAnsi="方正黑体_GBK" w:eastAsia="方正黑体_GBK" w:cs="方正黑体_GBK"/>
          <w:spacing w:val="0"/>
          <w:sz w:val="24"/>
          <w:szCs w:val="24"/>
          <w:lang w:val="en-US" w:eastAsia="zh-CN"/>
        </w:rPr>
        <w:t>二、</w:t>
      </w:r>
      <w:r>
        <w:rPr>
          <w:rFonts w:hint="default" w:ascii="方正黑体_GBK" w:hAnsi="方正黑体_GBK" w:eastAsia="方正黑体_GBK" w:cs="方正黑体_GBK"/>
          <w:spacing w:val="0"/>
          <w:sz w:val="24"/>
          <w:szCs w:val="24"/>
          <w:lang w:val="en-US" w:eastAsia="zh-CN"/>
        </w:rPr>
        <w:t>活动主题</w:t>
      </w:r>
    </w:p>
    <w:p w14:paraId="26560A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 w:firstLine="480" w:firstLineChars="200"/>
        <w:jc w:val="both"/>
        <w:textAlignment w:val="baseline"/>
        <w:rPr>
          <w:rFonts w:hint="default" w:ascii="Times New Roman" w:hAnsi="Times New Roman" w:eastAsia="方正仿宋_GBK" w:cs="Times New Roman"/>
          <w:spacing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>用外语讲好中国故事，向世界推介中华文化</w:t>
      </w:r>
    </w:p>
    <w:p w14:paraId="257E02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baseline"/>
        <w:rPr>
          <w:rFonts w:hint="default" w:ascii="方正黑体_GBK" w:hAnsi="方正黑体_GBK" w:eastAsia="方正黑体_GBK" w:cs="方正黑体_GBK"/>
          <w:spacing w:val="0"/>
          <w:sz w:val="24"/>
          <w:szCs w:val="24"/>
          <w:lang w:val="en-US" w:eastAsia="zh-CN"/>
        </w:rPr>
      </w:pPr>
      <w:r>
        <w:rPr>
          <w:rFonts w:hint="eastAsia" w:ascii="方正黑体_GBK" w:hAnsi="方正黑体_GBK" w:eastAsia="方正黑体_GBK" w:cs="方正黑体_GBK"/>
          <w:spacing w:val="0"/>
          <w:sz w:val="24"/>
          <w:szCs w:val="24"/>
          <w:lang w:val="en-US" w:eastAsia="zh-CN"/>
        </w:rPr>
        <w:t>三、</w:t>
      </w:r>
      <w:r>
        <w:rPr>
          <w:rFonts w:hint="default" w:ascii="方正黑体_GBK" w:hAnsi="方正黑体_GBK" w:eastAsia="方正黑体_GBK" w:cs="方正黑体_GBK"/>
          <w:spacing w:val="0"/>
          <w:sz w:val="24"/>
          <w:szCs w:val="24"/>
          <w:lang w:val="en-US" w:eastAsia="zh-CN"/>
        </w:rPr>
        <w:t>活动对象</w:t>
      </w:r>
    </w:p>
    <w:p w14:paraId="1A73880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 w:firstLine="480" w:firstLineChars="200"/>
        <w:jc w:val="both"/>
        <w:textAlignment w:val="baseline"/>
        <w:rPr>
          <w:rFonts w:hint="default" w:ascii="Times New Roman" w:hAnsi="Times New Roman" w:eastAsia="方正仿宋_GBK" w:cs="Times New Roman"/>
          <w:spacing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>全</w:t>
      </w:r>
      <w:r>
        <w:rPr>
          <w:rFonts w:hint="eastAsia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>区高中</w:t>
      </w:r>
      <w:r>
        <w:rPr>
          <w:rFonts w:hint="default" w:ascii="Times New Roman" w:hAnsi="Times New Roman" w:eastAsia="方正仿宋_GBK" w:cs="Times New Roman"/>
          <w:spacing w:val="0"/>
          <w:sz w:val="24"/>
          <w:szCs w:val="24"/>
        </w:rPr>
        <w:t>在校学生</w:t>
      </w:r>
      <w:r>
        <w:rPr>
          <w:rFonts w:hint="eastAsia" w:ascii="Times New Roman" w:hAnsi="Times New Roman" w:eastAsia="方正仿宋_GBK" w:cs="Times New Roman"/>
          <w:spacing w:val="0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>教师</w:t>
      </w:r>
      <w:r>
        <w:rPr>
          <w:rFonts w:hint="default" w:ascii="Times New Roman" w:hAnsi="Times New Roman" w:eastAsia="方正仿宋_GBK" w:cs="Times New Roman"/>
          <w:spacing w:val="0"/>
          <w:sz w:val="24"/>
          <w:szCs w:val="24"/>
        </w:rPr>
        <w:t>。</w:t>
      </w:r>
      <w:r>
        <w:rPr>
          <w:rFonts w:hint="eastAsia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>学生组组别为普高组，教师组组别为高中组。</w:t>
      </w:r>
    </w:p>
    <w:p w14:paraId="16D082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baseline"/>
        <w:rPr>
          <w:rFonts w:hint="default" w:ascii="方正黑体_GBK" w:hAnsi="方正黑体_GBK" w:eastAsia="方正黑体_GBK" w:cs="方正黑体_GBK"/>
          <w:spacing w:val="0"/>
          <w:sz w:val="24"/>
          <w:szCs w:val="24"/>
          <w:lang w:val="en-US" w:eastAsia="zh-CN"/>
        </w:rPr>
      </w:pPr>
      <w:r>
        <w:rPr>
          <w:rFonts w:hint="eastAsia" w:ascii="方正黑体_GBK" w:hAnsi="方正黑体_GBK" w:eastAsia="方正黑体_GBK" w:cs="方正黑体_GBK"/>
          <w:spacing w:val="0"/>
          <w:sz w:val="24"/>
          <w:szCs w:val="24"/>
          <w:lang w:val="en-US" w:eastAsia="zh-CN"/>
        </w:rPr>
        <w:t>四、</w:t>
      </w:r>
      <w:r>
        <w:rPr>
          <w:rFonts w:hint="default" w:ascii="方正黑体_GBK" w:hAnsi="方正黑体_GBK" w:eastAsia="方正黑体_GBK" w:cs="方正黑体_GBK"/>
          <w:spacing w:val="0"/>
          <w:sz w:val="24"/>
          <w:szCs w:val="24"/>
          <w:lang w:val="en-US" w:eastAsia="zh-CN"/>
        </w:rPr>
        <w:t>活动要求</w:t>
      </w:r>
    </w:p>
    <w:p w14:paraId="1ACE87C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jc w:val="both"/>
        <w:textAlignment w:val="baseline"/>
        <w:rPr>
          <w:rFonts w:hint="eastAsia" w:ascii="方正楷体_GBK" w:hAnsi="方正楷体_GBK" w:eastAsia="方正楷体_GBK" w:cs="方正楷体_GBK"/>
          <w:spacing w:val="0"/>
          <w:sz w:val="24"/>
          <w:szCs w:val="24"/>
        </w:rPr>
      </w:pPr>
      <w:r>
        <w:rPr>
          <w:rFonts w:hint="eastAsia" w:ascii="方正楷体_GBK" w:hAnsi="方正楷体_GBK" w:eastAsia="方正楷体_GBK" w:cs="方正楷体_GBK"/>
          <w:b/>
          <w:bCs/>
          <w:snapToGrid w:val="0"/>
          <w:color w:val="000000"/>
          <w:spacing w:val="0"/>
          <w:kern w:val="0"/>
          <w:sz w:val="24"/>
          <w:szCs w:val="24"/>
          <w:lang w:val="en-US" w:eastAsia="zh-CN" w:bidi="ar"/>
        </w:rPr>
        <w:t xml:space="preserve">（一）内容要求 </w:t>
      </w:r>
    </w:p>
    <w:p w14:paraId="12C4C79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baseline"/>
        <w:rPr>
          <w:rFonts w:hint="default" w:ascii="Times New Roman" w:hAnsi="Times New Roman" w:eastAsia="方正仿宋_GBK" w:cs="Times New Roman"/>
          <w:spacing w:val="0"/>
          <w:sz w:val="24"/>
          <w:szCs w:val="24"/>
        </w:rPr>
      </w:pPr>
      <w:r>
        <w:rPr>
          <w:rFonts w:hint="default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>围绕“中国特色”、“中国精神”和“中国智慧”三个方向自选主题，自拟题目。内容可自行创编，也可选自教材或正规出版单位出版的，体现或彰显“中华优秀传统文化、革命文化、社会主义先进文化”等方面的作品，也可参考相关素材（参考素材可参考省级文件）。</w:t>
      </w:r>
      <w:r>
        <w:rPr>
          <w:rFonts w:hint="default" w:ascii="Times New Roman" w:hAnsi="Times New Roman" w:eastAsia="方正仿宋_GBK" w:cs="Times New Roman"/>
          <w:snapToGrid w:val="0"/>
          <w:color w:val="000000"/>
          <w:spacing w:val="0"/>
          <w:kern w:val="0"/>
          <w:sz w:val="24"/>
          <w:szCs w:val="24"/>
          <w:lang w:val="en-US" w:eastAsia="zh-CN" w:bidi="ar"/>
        </w:rPr>
        <w:t>视频格式为MP4，分辨率不低于720P，图像、声音清晰，播放流畅，可以加字幕；视频中请勿出现个人、学校的信息；作品命名方式：XX区XX学校XX姓名+</w:t>
      </w:r>
      <w:r>
        <w:rPr>
          <w:rFonts w:hint="eastAsia" w:ascii="Times New Roman" w:hAnsi="Times New Roman" w:eastAsia="方正仿宋_GBK" w:cs="Times New Roman"/>
          <w:snapToGrid w:val="0"/>
          <w:color w:val="000000"/>
          <w:spacing w:val="0"/>
          <w:kern w:val="0"/>
          <w:sz w:val="24"/>
          <w:szCs w:val="24"/>
          <w:lang w:val="en-US" w:eastAsia="zh-CN" w:bidi="ar"/>
        </w:rPr>
        <w:t>组别</w:t>
      </w:r>
      <w:r>
        <w:rPr>
          <w:rFonts w:hint="default" w:ascii="Times New Roman" w:hAnsi="Times New Roman" w:eastAsia="方正仿宋_GBK" w:cs="Times New Roman"/>
          <w:snapToGrid w:val="0"/>
          <w:color w:val="000000"/>
          <w:spacing w:val="0"/>
          <w:kern w:val="0"/>
          <w:sz w:val="24"/>
          <w:szCs w:val="24"/>
          <w:lang w:val="en-US" w:eastAsia="zh-CN" w:bidi="ar"/>
        </w:rPr>
        <w:t>。</w:t>
      </w:r>
    </w:p>
    <w:p w14:paraId="04FC1C4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jc w:val="both"/>
        <w:textAlignment w:val="baseline"/>
        <w:rPr>
          <w:rFonts w:hint="default" w:ascii="方正楷体_GBK" w:hAnsi="方正楷体_GBK" w:eastAsia="方正楷体_GBK" w:cs="方正楷体_GBK"/>
          <w:b/>
          <w:bCs/>
          <w:snapToGrid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default" w:ascii="方正楷体_GBK" w:hAnsi="方正楷体_GBK" w:eastAsia="方正楷体_GBK" w:cs="方正楷体_GBK"/>
          <w:b/>
          <w:bCs/>
          <w:snapToGrid w:val="0"/>
          <w:color w:val="000000"/>
          <w:spacing w:val="0"/>
          <w:kern w:val="0"/>
          <w:sz w:val="24"/>
          <w:szCs w:val="24"/>
          <w:lang w:val="en-US" w:eastAsia="zh-CN" w:bidi="ar"/>
        </w:rPr>
        <w:t>（二）形式要求</w:t>
      </w:r>
    </w:p>
    <w:p w14:paraId="5B34662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spacing w:val="0"/>
          <w:kern w:val="0"/>
          <w:sz w:val="24"/>
          <w:szCs w:val="24"/>
          <w:lang w:val="en-US" w:eastAsia="zh-CN" w:bidi="ar"/>
        </w:rPr>
        <w:t xml:space="preserve">普高组：形式为主题演讲或演示，时长不超过5分钟，以个人或团队（不超过3人）的形式参与。 </w:t>
      </w:r>
    </w:p>
    <w:p w14:paraId="53BF6B0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spacing w:val="0"/>
          <w:kern w:val="0"/>
          <w:sz w:val="24"/>
          <w:szCs w:val="24"/>
          <w:lang w:val="en-US" w:eastAsia="zh-CN" w:bidi="ar"/>
        </w:rPr>
        <w:t xml:space="preserve">教师组：形式为教学片段实录，时长不超过5分钟，应突出课堂教学中爱国主义教育与外语教学的深度融合，仅限个人参与。 </w:t>
      </w:r>
    </w:p>
    <w:p w14:paraId="7DC5F94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baseline"/>
        <w:rPr>
          <w:rFonts w:hint="default" w:ascii="方正黑体_GBK" w:hAnsi="方正黑体_GBK" w:eastAsia="方正黑体_GBK" w:cs="方正黑体_GBK"/>
          <w:spacing w:val="0"/>
          <w:sz w:val="24"/>
          <w:szCs w:val="24"/>
          <w:lang w:val="en-US" w:eastAsia="zh-CN"/>
        </w:rPr>
      </w:pPr>
      <w:r>
        <w:rPr>
          <w:rFonts w:hint="default" w:ascii="方正黑体_GBK" w:hAnsi="方正黑体_GBK" w:eastAsia="方正黑体_GBK" w:cs="方正黑体_GBK"/>
          <w:spacing w:val="0"/>
          <w:sz w:val="24"/>
          <w:szCs w:val="24"/>
          <w:lang w:val="en-US" w:eastAsia="zh-CN"/>
        </w:rPr>
        <w:t>五、活动程序</w:t>
      </w:r>
    </w:p>
    <w:p w14:paraId="02CF21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 w:firstLine="480" w:firstLineChars="200"/>
        <w:jc w:val="both"/>
        <w:textAlignment w:val="baseline"/>
        <w:rPr>
          <w:rFonts w:hint="eastAsia" w:ascii="Times New Roman" w:hAnsi="Times New Roman" w:eastAsia="方正仿宋_GBK" w:cs="Times New Roman"/>
          <w:spacing w:val="0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>请各</w:t>
      </w:r>
      <w:r>
        <w:rPr>
          <w:rFonts w:hint="eastAsia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>高中学校</w:t>
      </w:r>
      <w:r>
        <w:rPr>
          <w:rFonts w:hint="default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>根据本</w:t>
      </w:r>
      <w:r>
        <w:rPr>
          <w:rFonts w:hint="eastAsia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>校</w:t>
      </w:r>
      <w:r>
        <w:rPr>
          <w:rFonts w:hint="default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>实际情况自愿组织选拔活动择优推荐选手参加</w:t>
      </w:r>
      <w:r>
        <w:rPr>
          <w:rFonts w:hint="eastAsia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>区</w:t>
      </w:r>
      <w:r>
        <w:rPr>
          <w:rFonts w:hint="default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>级</w:t>
      </w:r>
      <w:r>
        <w:rPr>
          <w:rFonts w:hint="default" w:ascii="Times New Roman" w:hAnsi="Times New Roman" w:eastAsia="方正仿宋_GBK" w:cs="Times New Roman"/>
          <w:spacing w:val="0"/>
          <w:sz w:val="24"/>
          <w:szCs w:val="24"/>
          <w:lang w:val="en-US" w:eastAsia="zh"/>
        </w:rPr>
        <w:t>展示</w:t>
      </w:r>
      <w:r>
        <w:rPr>
          <w:rFonts w:hint="default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>活动</w:t>
      </w:r>
      <w:r>
        <w:rPr>
          <w:rFonts w:hint="default" w:ascii="Times New Roman" w:hAnsi="Times New Roman" w:eastAsia="方正仿宋_GBK" w:cs="Times New Roman"/>
          <w:spacing w:val="0"/>
          <w:sz w:val="24"/>
          <w:szCs w:val="24"/>
          <w:lang w:val="en-US" w:eastAsia="zh"/>
        </w:rPr>
        <w:t>，</w:t>
      </w:r>
      <w:r>
        <w:rPr>
          <w:rFonts w:hint="default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>成都市</w:t>
      </w:r>
      <w:r>
        <w:rPr>
          <w:rFonts w:hint="eastAsia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>双流区</w:t>
      </w:r>
      <w:r>
        <w:rPr>
          <w:rFonts w:hint="default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>教育科学研究院将组织专家进行评审并择优推荐参加</w:t>
      </w:r>
      <w:r>
        <w:rPr>
          <w:rFonts w:hint="eastAsia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>市</w:t>
      </w:r>
      <w:r>
        <w:rPr>
          <w:rFonts w:hint="default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>级展示活动。各</w:t>
      </w:r>
      <w:r>
        <w:rPr>
          <w:rFonts w:hint="eastAsia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>校高中</w:t>
      </w:r>
      <w:r>
        <w:rPr>
          <w:rFonts w:hint="default" w:ascii="Times New Roman" w:hAnsi="Times New Roman" w:eastAsia="方正仿宋_GBK" w:cs="Times New Roman"/>
          <w:spacing w:val="0"/>
          <w:sz w:val="24"/>
          <w:szCs w:val="24"/>
          <w:lang w:val="en-US" w:eastAsia="zh"/>
        </w:rPr>
        <w:t>英语教研组长于9月</w:t>
      </w:r>
      <w:r>
        <w:rPr>
          <w:rFonts w:hint="eastAsia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>9</w:t>
      </w:r>
      <w:r>
        <w:rPr>
          <w:rFonts w:hint="default" w:ascii="Times New Roman" w:hAnsi="Times New Roman" w:eastAsia="方正仿宋_GBK" w:cs="Times New Roman"/>
          <w:spacing w:val="0"/>
          <w:sz w:val="24"/>
          <w:szCs w:val="24"/>
          <w:lang w:val="en-US" w:eastAsia="zh"/>
        </w:rPr>
        <w:t>日</w:t>
      </w:r>
      <w:r>
        <w:rPr>
          <w:rFonts w:hint="eastAsia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>中午12</w:t>
      </w:r>
      <w:r>
        <w:rPr>
          <w:rFonts w:hint="default" w:ascii="Times New Roman" w:hAnsi="Times New Roman" w:eastAsia="方正仿宋_GBK" w:cs="Times New Roman"/>
          <w:spacing w:val="0"/>
          <w:sz w:val="24"/>
          <w:szCs w:val="24"/>
          <w:lang w:val="en-US" w:eastAsia="zh"/>
        </w:rPr>
        <w:t>点前</w:t>
      </w:r>
      <w:r>
        <w:rPr>
          <w:rFonts w:hint="default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>将选手推荐汇总表</w:t>
      </w:r>
      <w:r>
        <w:rPr>
          <w:rFonts w:hint="eastAsia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>和推荐作品打包，</w:t>
      </w:r>
      <w:r>
        <w:rPr>
          <w:rFonts w:hint="default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>命名为“</w:t>
      </w:r>
      <w:r>
        <w:rPr>
          <w:rFonts w:hint="eastAsia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>XX学校推荐作品</w:t>
      </w:r>
      <w:r>
        <w:rPr>
          <w:rFonts w:hint="default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>”发送到指定邮箱</w:t>
      </w:r>
      <w:r>
        <w:rPr>
          <w:rFonts w:hint="eastAsia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>49768315@qq.com</w:t>
      </w:r>
      <w:r>
        <w:rPr>
          <w:rFonts w:hint="default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>，邮件主题为“</w:t>
      </w:r>
      <w:r>
        <w:rPr>
          <w:rFonts w:hint="eastAsia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>学校</w:t>
      </w:r>
      <w:r>
        <w:rPr>
          <w:rFonts w:hint="default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>＋推荐名单”</w:t>
      </w:r>
      <w:r>
        <w:rPr>
          <w:rFonts w:hint="eastAsia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>。</w:t>
      </w:r>
      <w:r>
        <w:rPr>
          <w:rFonts w:hint="default" w:ascii="Times New Roman" w:hAnsi="Times New Roman" w:eastAsia="方正仿宋_GBK" w:cs="Times New Roman"/>
          <w:spacing w:val="0"/>
          <w:sz w:val="24"/>
          <w:szCs w:val="24"/>
          <w:highlight w:val="none"/>
          <w:lang w:val="en-US" w:eastAsia="zh"/>
        </w:rPr>
        <w:t>入选市级展示</w:t>
      </w:r>
      <w:r>
        <w:rPr>
          <w:rFonts w:hint="eastAsia" w:ascii="Times New Roman" w:hAnsi="Times New Roman" w:eastAsia="方正仿宋_GBK" w:cs="Times New Roman"/>
          <w:spacing w:val="0"/>
          <w:sz w:val="24"/>
          <w:szCs w:val="24"/>
          <w:highlight w:val="none"/>
          <w:lang w:val="en-US" w:eastAsia="zh-CN"/>
        </w:rPr>
        <w:t>的师生将</w:t>
      </w:r>
      <w:r>
        <w:rPr>
          <w:rFonts w:hint="default" w:ascii="Times New Roman" w:hAnsi="Times New Roman" w:eastAsia="方正仿宋_GBK" w:cs="Times New Roman"/>
          <w:spacing w:val="0"/>
          <w:sz w:val="24"/>
          <w:szCs w:val="24"/>
          <w:highlight w:val="none"/>
          <w:lang w:val="en-US" w:eastAsia="zh"/>
        </w:rPr>
        <w:t>另行通知账号登录</w:t>
      </w:r>
      <w:r>
        <w:rPr>
          <w:rFonts w:hint="eastAsia" w:ascii="Times New Roman" w:hAnsi="Times New Roman" w:eastAsia="方正仿宋_GBK" w:cs="Times New Roman"/>
          <w:spacing w:val="0"/>
          <w:sz w:val="24"/>
          <w:szCs w:val="24"/>
          <w:highlight w:val="none"/>
          <w:lang w:val="en-US" w:eastAsia="zh-CN"/>
        </w:rPr>
        <w:t>官方</w:t>
      </w:r>
      <w:r>
        <w:rPr>
          <w:rFonts w:hint="default" w:ascii="Times New Roman" w:hAnsi="Times New Roman" w:eastAsia="方正仿宋_GBK" w:cs="Times New Roman"/>
          <w:spacing w:val="0"/>
          <w:sz w:val="24"/>
          <w:szCs w:val="24"/>
          <w:highlight w:val="none"/>
          <w:lang w:val="en-US" w:eastAsia="zh"/>
        </w:rPr>
        <w:t>平台上传作品</w:t>
      </w:r>
      <w:r>
        <w:rPr>
          <w:rFonts w:hint="eastAsia" w:ascii="Times New Roman" w:hAnsi="Times New Roman" w:eastAsia="方正仿宋_GBK" w:cs="Times New Roman"/>
          <w:spacing w:val="0"/>
          <w:sz w:val="24"/>
          <w:szCs w:val="24"/>
          <w:highlight w:val="none"/>
          <w:lang w:val="en-US" w:eastAsia="zh-CN"/>
        </w:rPr>
        <w:t>。</w:t>
      </w:r>
    </w:p>
    <w:p w14:paraId="70DE3F1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baseline"/>
        <w:rPr>
          <w:rFonts w:hint="default" w:ascii="方正黑体_GBK" w:hAnsi="方正黑体_GBK" w:eastAsia="方正黑体_GBK" w:cs="方正黑体_GBK"/>
          <w:spacing w:val="0"/>
          <w:sz w:val="24"/>
          <w:szCs w:val="24"/>
          <w:lang w:val="en-US" w:eastAsia="zh-CN"/>
        </w:rPr>
      </w:pPr>
      <w:r>
        <w:rPr>
          <w:rFonts w:hint="default" w:ascii="方正黑体_GBK" w:hAnsi="方正黑体_GBK" w:eastAsia="方正黑体_GBK" w:cs="方正黑体_GBK"/>
          <w:spacing w:val="0"/>
          <w:sz w:val="24"/>
          <w:szCs w:val="24"/>
          <w:lang w:val="en-US" w:eastAsia="zh-CN"/>
        </w:rPr>
        <w:t xml:space="preserve">六、名额分配 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7"/>
        <w:gridCol w:w="3220"/>
        <w:gridCol w:w="3220"/>
      </w:tblGrid>
      <w:tr w14:paraId="4185C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677" w:type="dxa"/>
            <w:shd w:val="clear" w:color="auto" w:fill="B6DDE8" w:themeFill="accent5" w:themeFillTint="66"/>
          </w:tcPr>
          <w:p w14:paraId="3DF75F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Chars="0" w:firstLine="480" w:firstLineChars="200"/>
              <w:jc w:val="both"/>
              <w:textAlignment w:val="baseline"/>
              <w:rPr>
                <w:rFonts w:hint="eastAsia" w:ascii="Times New Roman" w:hAnsi="Times New Roman" w:eastAsia="方正仿宋_GBK" w:cs="Times New Roman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pacing w:val="0"/>
                <w:sz w:val="24"/>
                <w:szCs w:val="24"/>
                <w:highlight w:val="none"/>
                <w:lang w:val="en-US" w:eastAsia="zh-CN"/>
              </w:rPr>
              <w:t>学校</w:t>
            </w:r>
          </w:p>
        </w:tc>
        <w:tc>
          <w:tcPr>
            <w:tcW w:w="3220" w:type="dxa"/>
            <w:shd w:val="clear" w:color="auto" w:fill="B6DDE8" w:themeFill="accent5" w:themeFillTint="66"/>
          </w:tcPr>
          <w:p w14:paraId="3433E4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pacing w:val="0"/>
                <w:sz w:val="24"/>
                <w:szCs w:val="24"/>
                <w:highlight w:val="none"/>
                <w:lang w:val="en-US" w:eastAsia="zh-CN"/>
              </w:rPr>
              <w:t>推荐学生作品数量</w:t>
            </w:r>
          </w:p>
        </w:tc>
        <w:tc>
          <w:tcPr>
            <w:tcW w:w="3220" w:type="dxa"/>
            <w:shd w:val="clear" w:color="auto" w:fill="B6DDE8" w:themeFill="accent5" w:themeFillTint="66"/>
          </w:tcPr>
          <w:p w14:paraId="1BA6CA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pacing w:val="0"/>
                <w:sz w:val="24"/>
                <w:szCs w:val="24"/>
                <w:highlight w:val="none"/>
                <w:lang w:val="en-US" w:eastAsia="zh-CN"/>
              </w:rPr>
              <w:t>推荐教师作品数量</w:t>
            </w:r>
          </w:p>
        </w:tc>
      </w:tr>
      <w:tr w14:paraId="6B018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77" w:type="dxa"/>
          </w:tcPr>
          <w:p w14:paraId="433CC8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pacing w:val="0"/>
                <w:sz w:val="24"/>
                <w:szCs w:val="24"/>
                <w:highlight w:val="none"/>
                <w:lang w:val="en-US" w:eastAsia="zh-CN"/>
              </w:rPr>
              <w:t>双流中学</w:t>
            </w:r>
          </w:p>
        </w:tc>
        <w:tc>
          <w:tcPr>
            <w:tcW w:w="3220" w:type="dxa"/>
          </w:tcPr>
          <w:p w14:paraId="46A70C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pacing w:val="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3220" w:type="dxa"/>
          </w:tcPr>
          <w:p w14:paraId="6F213F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pacing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</w:tr>
      <w:tr w14:paraId="7CB06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77" w:type="dxa"/>
          </w:tcPr>
          <w:p w14:paraId="2917C6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pacing w:val="0"/>
                <w:sz w:val="24"/>
                <w:szCs w:val="24"/>
                <w:highlight w:val="none"/>
                <w:lang w:val="en-US" w:eastAsia="zh-CN"/>
              </w:rPr>
              <w:t>棠湖中学</w:t>
            </w:r>
          </w:p>
        </w:tc>
        <w:tc>
          <w:tcPr>
            <w:tcW w:w="3220" w:type="dxa"/>
          </w:tcPr>
          <w:p w14:paraId="66B046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pacing w:val="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3220" w:type="dxa"/>
          </w:tcPr>
          <w:p w14:paraId="265590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pacing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</w:tr>
      <w:tr w14:paraId="35601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77" w:type="dxa"/>
          </w:tcPr>
          <w:p w14:paraId="6FB11E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pacing w:val="0"/>
                <w:sz w:val="24"/>
                <w:szCs w:val="24"/>
                <w:highlight w:val="none"/>
                <w:lang w:val="en-US" w:eastAsia="zh-CN"/>
              </w:rPr>
              <w:t>艺体中学</w:t>
            </w:r>
          </w:p>
        </w:tc>
        <w:tc>
          <w:tcPr>
            <w:tcW w:w="3220" w:type="dxa"/>
          </w:tcPr>
          <w:p w14:paraId="01A643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pacing w:val="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3220" w:type="dxa"/>
          </w:tcPr>
          <w:p w14:paraId="03DB8D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pacing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</w:tr>
      <w:tr w14:paraId="77393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77" w:type="dxa"/>
          </w:tcPr>
          <w:p w14:paraId="48822E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pacing w:val="0"/>
                <w:sz w:val="24"/>
                <w:szCs w:val="24"/>
                <w:highlight w:val="none"/>
                <w:lang w:val="en-US" w:eastAsia="zh-CN"/>
              </w:rPr>
              <w:t>永安中学</w:t>
            </w:r>
          </w:p>
        </w:tc>
        <w:tc>
          <w:tcPr>
            <w:tcW w:w="3220" w:type="dxa"/>
          </w:tcPr>
          <w:p w14:paraId="6716D4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pacing w:val="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3220" w:type="dxa"/>
          </w:tcPr>
          <w:p w14:paraId="41DA8D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pacing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</w:tr>
      <w:tr w14:paraId="42C72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77" w:type="dxa"/>
          </w:tcPr>
          <w:p w14:paraId="4F0BCD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pacing w:val="0"/>
                <w:sz w:val="24"/>
                <w:szCs w:val="24"/>
                <w:highlight w:val="none"/>
                <w:lang w:val="en-US" w:eastAsia="zh-CN"/>
              </w:rPr>
              <w:t>棠湖外国语学校</w:t>
            </w:r>
          </w:p>
        </w:tc>
        <w:tc>
          <w:tcPr>
            <w:tcW w:w="3220" w:type="dxa"/>
          </w:tcPr>
          <w:p w14:paraId="048F31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pacing w:val="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3220" w:type="dxa"/>
          </w:tcPr>
          <w:p w14:paraId="7D7D97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pacing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</w:tr>
      <w:tr w14:paraId="67FC5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77" w:type="dxa"/>
          </w:tcPr>
          <w:p w14:paraId="6FD8BB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pacing w:val="0"/>
                <w:sz w:val="24"/>
                <w:szCs w:val="24"/>
                <w:highlight w:val="none"/>
                <w:lang w:val="en-US" w:eastAsia="zh-CN"/>
              </w:rPr>
              <w:t>立格实验学校</w:t>
            </w:r>
          </w:p>
        </w:tc>
        <w:tc>
          <w:tcPr>
            <w:tcW w:w="3220" w:type="dxa"/>
          </w:tcPr>
          <w:p w14:paraId="1D8CD3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pacing w:val="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3220" w:type="dxa"/>
          </w:tcPr>
          <w:p w14:paraId="0F873C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pacing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</w:tr>
      <w:tr w14:paraId="16960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77" w:type="dxa"/>
          </w:tcPr>
          <w:p w14:paraId="5B24C6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pacing w:val="0"/>
                <w:sz w:val="24"/>
                <w:szCs w:val="24"/>
                <w:highlight w:val="none"/>
                <w:lang w:val="en-US" w:eastAsia="zh-CN"/>
              </w:rPr>
              <w:t>盐道街外语学校</w:t>
            </w:r>
          </w:p>
        </w:tc>
        <w:tc>
          <w:tcPr>
            <w:tcW w:w="3220" w:type="dxa"/>
          </w:tcPr>
          <w:p w14:paraId="0F86CB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pacing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3220" w:type="dxa"/>
          </w:tcPr>
          <w:p w14:paraId="5DC375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pacing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</w:tr>
    </w:tbl>
    <w:p w14:paraId="4FD2E7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baseline"/>
        <w:rPr>
          <w:rFonts w:hint="default" w:ascii="方正黑体_GBK" w:hAnsi="方正黑体_GBK" w:eastAsia="方正黑体_GBK" w:cs="方正黑体_GBK"/>
          <w:spacing w:val="0"/>
          <w:sz w:val="24"/>
          <w:szCs w:val="24"/>
          <w:lang w:val="en-US" w:eastAsia="zh-CN"/>
        </w:rPr>
      </w:pPr>
      <w:r>
        <w:rPr>
          <w:rFonts w:hint="default" w:ascii="方正黑体_GBK" w:hAnsi="方正黑体_GBK" w:eastAsia="方正黑体_GBK" w:cs="方正黑体_GBK"/>
          <w:spacing w:val="0"/>
          <w:sz w:val="24"/>
          <w:szCs w:val="24"/>
          <w:lang w:val="en-US" w:eastAsia="zh-CN"/>
        </w:rPr>
        <w:t>七、奖项设置</w:t>
      </w:r>
    </w:p>
    <w:p w14:paraId="0877F1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 w:firstLine="480" w:firstLineChars="200"/>
        <w:jc w:val="both"/>
        <w:textAlignment w:val="baseline"/>
        <w:rPr>
          <w:rFonts w:hint="eastAsia" w:ascii="Times New Roman" w:hAnsi="Times New Roman" w:eastAsia="方正仿宋_GBK" w:cs="Times New Roman"/>
          <w:spacing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0"/>
          <w:sz w:val="24"/>
          <w:szCs w:val="24"/>
          <w:lang w:val="en-US" w:eastAsia="zh"/>
        </w:rPr>
        <w:t>各学段将根据评审结果按照参赛总</w:t>
      </w:r>
      <w:r>
        <w:rPr>
          <w:rFonts w:hint="eastAsia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>作品</w:t>
      </w:r>
      <w:r>
        <w:rPr>
          <w:rFonts w:hint="default" w:ascii="Times New Roman" w:hAnsi="Times New Roman" w:eastAsia="方正仿宋_GBK" w:cs="Times New Roman"/>
          <w:spacing w:val="0"/>
          <w:sz w:val="24"/>
          <w:szCs w:val="24"/>
          <w:lang w:val="en-US" w:eastAsia="zh"/>
        </w:rPr>
        <w:t>85%的比例设定获奖</w:t>
      </w:r>
      <w:r>
        <w:rPr>
          <w:rFonts w:hint="eastAsia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>作品</w:t>
      </w:r>
      <w:r>
        <w:rPr>
          <w:rFonts w:hint="default" w:ascii="Times New Roman" w:hAnsi="Times New Roman" w:eastAsia="方正仿宋_GBK" w:cs="Times New Roman"/>
          <w:spacing w:val="0"/>
          <w:sz w:val="24"/>
          <w:szCs w:val="24"/>
          <w:lang w:val="en-US" w:eastAsia="zh"/>
        </w:rPr>
        <w:t>，分别评出特等奖（20%）、一等奖（30%）、二等奖（50%）。一定的比例设置</w:t>
      </w:r>
      <w:r>
        <w:rPr>
          <w:rFonts w:hint="eastAsia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>学生组</w:t>
      </w:r>
      <w:r>
        <w:rPr>
          <w:rFonts w:hint="default" w:ascii="Times New Roman" w:hAnsi="Times New Roman" w:eastAsia="方正仿宋_GBK" w:cs="Times New Roman"/>
          <w:spacing w:val="0"/>
          <w:sz w:val="24"/>
          <w:szCs w:val="24"/>
          <w:lang w:val="en-US" w:eastAsia="zh"/>
        </w:rPr>
        <w:t>特等奖、一等奖和二等奖</w:t>
      </w:r>
      <w:r>
        <w:rPr>
          <w:rFonts w:hint="eastAsia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>，各指导教师颁发优秀指导奖。获特等奖及一等奖的作品将推荐参加市级评选。</w:t>
      </w:r>
    </w:p>
    <w:p w14:paraId="689BDB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 w:firstLine="480" w:firstLineChars="200"/>
        <w:jc w:val="both"/>
        <w:textAlignment w:val="baseline"/>
        <w:rPr>
          <w:rFonts w:hint="eastAsia" w:ascii="方正黑体_GBK" w:hAnsi="方正黑体_GBK" w:eastAsia="方正黑体_GBK" w:cs="方正黑体_GBK"/>
          <w:spacing w:val="0"/>
          <w:sz w:val="24"/>
          <w:szCs w:val="24"/>
          <w:lang w:val="en-US" w:eastAsia="zh-CN"/>
        </w:rPr>
      </w:pPr>
      <w:r>
        <w:rPr>
          <w:rFonts w:hint="eastAsia" w:ascii="方正黑体_GBK" w:hAnsi="方正黑体_GBK" w:eastAsia="方正黑体_GBK" w:cs="方正黑体_GBK"/>
          <w:spacing w:val="0"/>
          <w:sz w:val="24"/>
          <w:szCs w:val="24"/>
          <w:lang w:val="en-US" w:eastAsia="zh-CN"/>
        </w:rPr>
        <w:t>八、其他</w:t>
      </w:r>
    </w:p>
    <w:p w14:paraId="782FAF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baseline"/>
        <w:rPr>
          <w:rFonts w:hint="default" w:ascii="Times New Roman" w:hAnsi="Times New Roman" w:eastAsia="方正仿宋_GBK" w:cs="Times New Roman"/>
          <w:spacing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 xml:space="preserve">1. </w:t>
      </w:r>
      <w:r>
        <w:rPr>
          <w:rFonts w:hint="default" w:ascii="Times New Roman" w:hAnsi="Times New Roman" w:eastAsia="方正仿宋_GBK" w:cs="Times New Roman"/>
          <w:spacing w:val="0"/>
          <w:sz w:val="24"/>
          <w:szCs w:val="24"/>
          <w:lang w:val="en-US" w:eastAsia="zh"/>
        </w:rPr>
        <w:t>各参赛选手应确保作品无政治性、知识性错误。指导教师和推荐单位须对此要求进行审查把关</w:t>
      </w:r>
      <w:r>
        <w:rPr>
          <w:rFonts w:hint="default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>。</w:t>
      </w:r>
    </w:p>
    <w:p w14:paraId="0E0883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baseline"/>
        <w:rPr>
          <w:rFonts w:hint="default" w:ascii="Times New Roman" w:hAnsi="Times New Roman" w:eastAsia="方正仿宋_GBK" w:cs="Times New Roman"/>
          <w:spacing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 xml:space="preserve">2. </w:t>
      </w:r>
      <w:r>
        <w:rPr>
          <w:rFonts w:hint="default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>本次活动不收取任何费用，师生自愿参加，比赛形式及具体要求请参阅</w:t>
      </w:r>
      <w:r>
        <w:rPr>
          <w:rFonts w:hint="eastAsia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>市</w:t>
      </w:r>
      <w:r>
        <w:rPr>
          <w:rFonts w:hint="default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>级活动文件。</w:t>
      </w:r>
    </w:p>
    <w:p w14:paraId="60A62E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baseline"/>
        <w:rPr>
          <w:rFonts w:hint="default" w:ascii="Times New Roman" w:hAnsi="Times New Roman" w:eastAsia="方正仿宋_GBK" w:cs="Times New Roman"/>
          <w:spacing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>联系</w:t>
      </w:r>
      <w:r>
        <w:rPr>
          <w:rFonts w:hint="eastAsia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>人</w:t>
      </w:r>
      <w:r>
        <w:rPr>
          <w:rFonts w:hint="default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>：</w:t>
      </w:r>
      <w:r>
        <w:rPr>
          <w:rFonts w:hint="eastAsia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>张</w:t>
      </w:r>
      <w:r>
        <w:rPr>
          <w:rFonts w:hint="default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>老师</w:t>
      </w:r>
      <w:r>
        <w:rPr>
          <w:rFonts w:hint="eastAsia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 xml:space="preserve">  13882171226</w:t>
      </w:r>
    </w:p>
    <w:p w14:paraId="29F168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baseline"/>
        <w:rPr>
          <w:rFonts w:hint="default" w:ascii="Times New Roman" w:hAnsi="Times New Roman" w:eastAsia="方正仿宋_GBK" w:cs="Times New Roman"/>
          <w:spacing w:val="0"/>
          <w:sz w:val="24"/>
          <w:szCs w:val="24"/>
          <w:lang w:val="en-US" w:eastAsia="zh"/>
        </w:rPr>
      </w:pPr>
      <w:r>
        <w:rPr>
          <w:rFonts w:hint="default" w:ascii="Times New Roman" w:hAnsi="Times New Roman" w:eastAsia="方正仿宋_GBK" w:cs="Times New Roman"/>
          <w:spacing w:val="0"/>
          <w:sz w:val="24"/>
          <w:szCs w:val="24"/>
        </w:rPr>
        <w:t>附件</w:t>
      </w:r>
      <w:r>
        <w:rPr>
          <w:rFonts w:hint="default" w:ascii="Times New Roman" w:hAnsi="Times New Roman" w:eastAsia="方正仿宋_GBK" w:cs="Times New Roman"/>
          <w:spacing w:val="0"/>
          <w:sz w:val="24"/>
          <w:szCs w:val="24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>1. 选手推荐表</w:t>
      </w:r>
      <w:r>
        <w:rPr>
          <w:rFonts w:hint="eastAsia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>（学生）</w:t>
      </w:r>
    </w:p>
    <w:p w14:paraId="3EC7671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1200" w:firstLineChars="500"/>
        <w:jc w:val="both"/>
        <w:textAlignment w:val="baseline"/>
        <w:rPr>
          <w:rFonts w:hint="default" w:ascii="Times New Roman" w:hAnsi="Times New Roman" w:eastAsia="方正仿宋_GBK" w:cs="Times New Roman"/>
          <w:spacing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>选手推荐表</w:t>
      </w:r>
      <w:r>
        <w:rPr>
          <w:rFonts w:hint="eastAsia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>（教师）</w:t>
      </w:r>
    </w:p>
    <w:p w14:paraId="4F20410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1200" w:firstLineChars="500"/>
        <w:jc w:val="both"/>
        <w:textAlignment w:val="baseline"/>
        <w:rPr>
          <w:rFonts w:hint="default" w:ascii="Times New Roman" w:hAnsi="Times New Roman" w:eastAsia="方正仿宋_GBK" w:cs="Times New Roman"/>
          <w:spacing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>四川省师生“用外语讲好中国故事”主题展示活动评分细则</w:t>
      </w:r>
      <w:r>
        <w:rPr>
          <w:rFonts w:hint="eastAsia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>(普高组、中职组)</w:t>
      </w:r>
    </w:p>
    <w:p w14:paraId="6A378B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500"/>
        <w:jc w:val="both"/>
        <w:textAlignment w:val="baseline"/>
        <w:rPr>
          <w:rFonts w:hint="default" w:ascii="Times New Roman" w:hAnsi="Times New Roman" w:eastAsia="方正仿宋_GBK" w:cs="Times New Roman"/>
          <w:spacing w:val="0"/>
          <w:sz w:val="24"/>
          <w:szCs w:val="24"/>
          <w:lang w:val="en-US" w:eastAsia="zh-CN"/>
        </w:rPr>
      </w:pPr>
    </w:p>
    <w:p w14:paraId="0339D9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baseline"/>
        <w:rPr>
          <w:rFonts w:hint="default" w:ascii="Times New Roman" w:hAnsi="Times New Roman" w:eastAsia="方正仿宋_GBK" w:cs="Times New Roman"/>
          <w:spacing w:val="0"/>
          <w:sz w:val="24"/>
          <w:szCs w:val="24"/>
        </w:rPr>
      </w:pPr>
    </w:p>
    <w:p w14:paraId="0D3734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baseline"/>
        <w:rPr>
          <w:rFonts w:hint="default" w:ascii="Times New Roman" w:hAnsi="Times New Roman" w:eastAsia="方正仿宋_GBK" w:cs="Times New Roman"/>
          <w:spacing w:val="0"/>
          <w:sz w:val="24"/>
          <w:szCs w:val="24"/>
          <w:lang w:val="en-US" w:eastAsia="zh-CN"/>
        </w:rPr>
      </w:pPr>
    </w:p>
    <w:p w14:paraId="685407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right"/>
        <w:textAlignment w:val="baseline"/>
        <w:rPr>
          <w:rFonts w:hint="default" w:ascii="Times New Roman" w:hAnsi="Times New Roman" w:eastAsia="方正仿宋_GBK" w:cs="Times New Roman"/>
          <w:spacing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>成都市</w:t>
      </w:r>
      <w:r>
        <w:rPr>
          <w:rFonts w:hint="eastAsia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>双流区</w:t>
      </w:r>
      <w:r>
        <w:rPr>
          <w:rFonts w:hint="default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>教育科学研究院</w:t>
      </w:r>
      <w:r>
        <w:rPr>
          <w:rFonts w:hint="eastAsia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 xml:space="preserve">   </w:t>
      </w:r>
    </w:p>
    <w:p w14:paraId="16B375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3360" w:leftChars="0" w:right="0" w:firstLine="420" w:firstLineChars="0"/>
        <w:jc w:val="right"/>
        <w:textAlignment w:val="baseline"/>
        <w:rPr>
          <w:rFonts w:hint="default" w:ascii="Times New Roman" w:hAnsi="Times New Roman" w:eastAsia="方正仿宋_GBK" w:cs="Times New Roman"/>
          <w:spacing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>年7月</w:t>
      </w:r>
      <w:r>
        <w:rPr>
          <w:rFonts w:hint="eastAsia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spacing w:val="0"/>
          <w:sz w:val="24"/>
          <w:szCs w:val="24"/>
          <w:lang w:val="en-US" w:eastAsia="zh-CN"/>
        </w:rPr>
        <w:t>日</w:t>
      </w:r>
    </w:p>
    <w:p w14:paraId="3369A99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0"/>
        <w:jc w:val="both"/>
        <w:textAlignment w:val="baseline"/>
        <w:rPr>
          <w:rFonts w:hint="default" w:ascii="Times New Roman" w:hAnsi="Times New Roman" w:eastAsia="方正仿宋_GBK" w:cs="Times New Roman"/>
          <w:spacing w:val="14"/>
          <w:sz w:val="32"/>
          <w:szCs w:val="32"/>
          <w:lang w:val="en-US" w:eastAsia="zh-CN"/>
        </w:rPr>
      </w:pPr>
    </w:p>
    <w:p w14:paraId="033669C5">
      <w:pPr>
        <w:spacing w:before="177" w:line="219" w:lineRule="auto"/>
        <w:jc w:val="both"/>
        <w:rPr>
          <w:rFonts w:ascii="新宋体" w:hAnsi="新宋体" w:eastAsia="新宋体" w:cs="新宋体"/>
          <w:sz w:val="28"/>
          <w:szCs w:val="28"/>
        </w:rPr>
      </w:pPr>
    </w:p>
    <w:p w14:paraId="5C3C67FA">
      <w:pPr>
        <w:jc w:val="both"/>
        <w:sectPr>
          <w:pgSz w:w="11907" w:h="16841"/>
          <w:pgMar w:top="1536" w:right="1502" w:bottom="1531" w:left="1502" w:header="850" w:footer="1020" w:gutter="0"/>
          <w:cols w:space="0" w:num="1"/>
          <w:rtlGutter w:val="0"/>
          <w:docGrid w:linePitch="0" w:charSpace="0"/>
        </w:sectPr>
      </w:pPr>
    </w:p>
    <w:p w14:paraId="63CC441D">
      <w:pPr>
        <w:spacing w:before="64" w:line="224" w:lineRule="auto"/>
        <w:ind w:left="46"/>
        <w:jc w:val="both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2"/>
          <w:sz w:val="32"/>
          <w:szCs w:val="32"/>
        </w:rPr>
        <w:t>附件</w:t>
      </w:r>
      <w:r>
        <w:rPr>
          <w:rFonts w:hint="eastAsia" w:asciiTheme="minorEastAsia" w:hAnsiTheme="minorEastAsia" w:eastAsiaTheme="minorEastAsia" w:cstheme="minorEastAsia"/>
          <w:b/>
          <w:bCs/>
          <w:spacing w:val="-2"/>
          <w:sz w:val="32"/>
          <w:szCs w:val="32"/>
          <w:lang w:val="en-US" w:eastAsia="zh-CN"/>
        </w:rPr>
        <w:t>1</w:t>
      </w:r>
    </w:p>
    <w:p w14:paraId="07C9DB1A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rPr>
          <w:rFonts w:hint="eastAsia" w:ascii="方正小标宋_GBK" w:hAnsi="方正小标宋_GBK" w:eastAsia="方正小标宋_GBK" w:cs="方正小标宋_GBK"/>
          <w:spacing w:val="14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pacing w:val="14"/>
          <w:sz w:val="36"/>
          <w:szCs w:val="36"/>
          <w:lang w:val="en-US" w:eastAsia="zh-CN"/>
        </w:rPr>
        <w:t>成都市2025年中小学师生“用外语讲好中国故事”爱国主义主题展示活动</w:t>
      </w:r>
    </w:p>
    <w:p w14:paraId="506B0534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rPr>
          <w:rFonts w:hint="eastAsia" w:ascii="方正小标宋_GBK" w:hAnsi="方正小标宋_GBK" w:eastAsia="方正小标宋_GBK" w:cs="方正小标宋_GBK"/>
          <w:spacing w:val="14"/>
          <w:sz w:val="36"/>
          <w:szCs w:val="36"/>
          <w:lang w:val="en-US" w:eastAsia="zh"/>
        </w:rPr>
      </w:pPr>
      <w:r>
        <w:rPr>
          <w:rFonts w:hint="eastAsia" w:ascii="方正小标宋_GBK" w:hAnsi="方正小标宋_GBK" w:eastAsia="方正小标宋_GBK" w:cs="方正小标宋_GBK"/>
          <w:spacing w:val="14"/>
          <w:sz w:val="36"/>
          <w:szCs w:val="36"/>
          <w:lang w:val="en-US" w:eastAsia="zh-CN"/>
        </w:rPr>
        <w:t>区县及（直属学校）</w:t>
      </w:r>
      <w:r>
        <w:rPr>
          <w:rFonts w:hint="eastAsia" w:ascii="方正小标宋_GBK" w:hAnsi="方正小标宋_GBK" w:eastAsia="方正小标宋_GBK" w:cs="方正小标宋_GBK"/>
          <w:spacing w:val="14"/>
          <w:sz w:val="36"/>
          <w:szCs w:val="36"/>
          <w:lang w:val="en-US" w:eastAsia="zh"/>
        </w:rPr>
        <w:t>选手</w:t>
      </w:r>
      <w:r>
        <w:rPr>
          <w:rFonts w:hint="eastAsia" w:ascii="方正小标宋_GBK" w:hAnsi="方正小标宋_GBK" w:eastAsia="方正小标宋_GBK" w:cs="方正小标宋_GBK"/>
          <w:spacing w:val="14"/>
          <w:sz w:val="36"/>
          <w:szCs w:val="36"/>
          <w:lang w:val="en-US" w:eastAsia="zh-CN"/>
        </w:rPr>
        <w:t>推荐表</w:t>
      </w:r>
      <w:r>
        <w:rPr>
          <w:rFonts w:hint="eastAsia" w:ascii="方正小标宋_GBK" w:hAnsi="方正小标宋_GBK" w:eastAsia="方正小标宋_GBK" w:cs="方正小标宋_GBK"/>
          <w:spacing w:val="14"/>
          <w:sz w:val="36"/>
          <w:szCs w:val="36"/>
          <w:lang w:val="en-US" w:eastAsia="zh"/>
        </w:rPr>
        <w:t>（学生）</w:t>
      </w:r>
    </w:p>
    <w:p w14:paraId="472C6BF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/>
        <w:jc w:val="both"/>
        <w:textAlignment w:val="baseline"/>
        <w:rPr>
          <w:rFonts w:hint="eastAsia" w:ascii="方正楷体_GBK" w:hAnsi="方正楷体_GBK" w:eastAsia="方正楷体_GBK" w:cs="方正楷体_GBK"/>
          <w:spacing w:val="20"/>
          <w:sz w:val="30"/>
          <w:szCs w:val="30"/>
          <w14:textOutline w14:w="5791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</w:pPr>
      <w:r>
        <w:rPr>
          <w:rFonts w:hint="eastAsia" w:ascii="方正楷体_GBK" w:hAnsi="方正楷体_GBK" w:eastAsia="方正楷体_GBK" w:cs="方正楷体_GBK"/>
          <w:spacing w:val="-6"/>
          <w:sz w:val="30"/>
          <w:szCs w:val="30"/>
          <w:lang w:val="en-US" w:eastAsia="zh-CN" w:bidi="ar"/>
        </w:rPr>
        <w:t>区（市）县/直属学校：                 （盖章）</w:t>
      </w:r>
    </w:p>
    <w:p w14:paraId="628FF0B4">
      <w:pPr>
        <w:spacing w:line="54" w:lineRule="exact"/>
        <w:jc w:val="both"/>
      </w:pPr>
    </w:p>
    <w:tbl>
      <w:tblPr>
        <w:tblStyle w:val="9"/>
        <w:tblW w:w="5059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32"/>
        <w:gridCol w:w="984"/>
        <w:gridCol w:w="825"/>
        <w:gridCol w:w="2013"/>
        <w:gridCol w:w="1263"/>
        <w:gridCol w:w="2702"/>
        <w:gridCol w:w="1830"/>
        <w:gridCol w:w="4118"/>
      </w:tblGrid>
      <w:tr w14:paraId="6859AB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97" w:hRule="atLeast"/>
        </w:trPr>
        <w:tc>
          <w:tcPr>
            <w:tcW w:w="253" w:type="pct"/>
            <w:vAlign w:val="center"/>
          </w:tcPr>
          <w:p w14:paraId="53017F0F">
            <w:pPr>
              <w:spacing w:before="36" w:line="219" w:lineRule="auto"/>
              <w:ind w:left="0" w:lef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340" w:type="pct"/>
            <w:vAlign w:val="center"/>
          </w:tcPr>
          <w:p w14:paraId="4B5BA2EC">
            <w:pPr>
              <w:spacing w:before="36" w:line="219" w:lineRule="auto"/>
              <w:ind w:left="122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285" w:type="pct"/>
            <w:vAlign w:val="center"/>
          </w:tcPr>
          <w:p w14:paraId="633376C3">
            <w:pPr>
              <w:spacing w:before="36" w:line="219" w:lineRule="auto"/>
              <w:ind w:left="122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4"/>
                <w:szCs w:val="24"/>
                <w:lang w:val="en-US" w:eastAsia="zh-CN"/>
              </w:rPr>
              <w:t>学段</w:t>
            </w:r>
          </w:p>
        </w:tc>
        <w:tc>
          <w:tcPr>
            <w:tcW w:w="695" w:type="pct"/>
            <w:vAlign w:val="center"/>
          </w:tcPr>
          <w:p w14:paraId="628759E9">
            <w:pPr>
              <w:spacing w:before="36" w:line="219" w:lineRule="auto"/>
              <w:ind w:left="122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sz w:val="24"/>
                <w:szCs w:val="24"/>
                <w:lang w:val="en-US" w:eastAsia="zh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4"/>
                <w:szCs w:val="24"/>
                <w:lang w:val="en-US" w:eastAsia="zh"/>
              </w:rPr>
              <w:t>学校</w:t>
            </w:r>
          </w:p>
        </w:tc>
        <w:tc>
          <w:tcPr>
            <w:tcW w:w="436" w:type="pct"/>
            <w:vAlign w:val="center"/>
          </w:tcPr>
          <w:p w14:paraId="3417A739">
            <w:pPr>
              <w:spacing w:before="36" w:line="219" w:lineRule="auto"/>
              <w:ind w:left="122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sz w:val="24"/>
                <w:szCs w:val="24"/>
                <w:lang w:val="en-US" w:eastAsia="zh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4"/>
                <w:szCs w:val="24"/>
                <w:lang w:val="en-US" w:eastAsia="zh"/>
              </w:rPr>
              <w:t>语种</w:t>
            </w:r>
          </w:p>
        </w:tc>
        <w:tc>
          <w:tcPr>
            <w:tcW w:w="933" w:type="pct"/>
            <w:vAlign w:val="center"/>
          </w:tcPr>
          <w:p w14:paraId="39715624">
            <w:pPr>
              <w:spacing w:before="36" w:line="219" w:lineRule="auto"/>
              <w:ind w:left="122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4"/>
                <w:szCs w:val="24"/>
                <w:lang w:val="en-US" w:eastAsia="zh-CN"/>
              </w:rPr>
              <w:t>区（市）县</w:t>
            </w:r>
          </w:p>
        </w:tc>
        <w:tc>
          <w:tcPr>
            <w:tcW w:w="632" w:type="pct"/>
            <w:vAlign w:val="center"/>
          </w:tcPr>
          <w:p w14:paraId="7CF79B11">
            <w:pPr>
              <w:spacing w:before="36" w:line="219" w:lineRule="auto"/>
              <w:ind w:left="122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1422" w:type="pct"/>
            <w:vAlign w:val="center"/>
          </w:tcPr>
          <w:p w14:paraId="78B9CE29">
            <w:pPr>
              <w:spacing w:before="36" w:line="219" w:lineRule="auto"/>
              <w:ind w:left="122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4"/>
                <w:szCs w:val="24"/>
                <w:lang w:val="en-US" w:eastAsia="zh-CN"/>
              </w:rPr>
              <w:t>指 导 教 师 (限1人）</w:t>
            </w:r>
          </w:p>
        </w:tc>
      </w:tr>
      <w:tr w14:paraId="361264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53" w:type="pct"/>
            <w:vAlign w:val="center"/>
          </w:tcPr>
          <w:p w14:paraId="2F408320">
            <w:pPr>
              <w:spacing w:before="36" w:line="219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40" w:type="pct"/>
          </w:tcPr>
          <w:p w14:paraId="467E3803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85" w:type="pct"/>
          </w:tcPr>
          <w:p w14:paraId="76DAEC6A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95" w:type="pct"/>
          </w:tcPr>
          <w:p w14:paraId="31EAD8BC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6" w:type="pct"/>
          </w:tcPr>
          <w:p w14:paraId="2D551A6B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33" w:type="pct"/>
          </w:tcPr>
          <w:p w14:paraId="6011251E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32" w:type="pct"/>
          </w:tcPr>
          <w:p w14:paraId="48F917F4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22" w:type="pct"/>
          </w:tcPr>
          <w:p w14:paraId="62121052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 w14:paraId="40D8EB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53" w:type="pct"/>
            <w:vAlign w:val="center"/>
          </w:tcPr>
          <w:p w14:paraId="2639EFCC">
            <w:pPr>
              <w:spacing w:before="36" w:line="219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40" w:type="pct"/>
          </w:tcPr>
          <w:p w14:paraId="46E66E30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85" w:type="pct"/>
          </w:tcPr>
          <w:p w14:paraId="7B325373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95" w:type="pct"/>
          </w:tcPr>
          <w:p w14:paraId="2D21E6BF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6" w:type="pct"/>
          </w:tcPr>
          <w:p w14:paraId="51D97225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33" w:type="pct"/>
          </w:tcPr>
          <w:p w14:paraId="21143649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32" w:type="pct"/>
          </w:tcPr>
          <w:p w14:paraId="155C60D2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22" w:type="pct"/>
          </w:tcPr>
          <w:p w14:paraId="3B3ED2CE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 w14:paraId="560343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53" w:type="pct"/>
            <w:vAlign w:val="center"/>
          </w:tcPr>
          <w:p w14:paraId="419D1517">
            <w:pPr>
              <w:spacing w:before="36" w:line="219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40" w:type="pct"/>
          </w:tcPr>
          <w:p w14:paraId="3A1A829B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85" w:type="pct"/>
          </w:tcPr>
          <w:p w14:paraId="308B82D7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95" w:type="pct"/>
          </w:tcPr>
          <w:p w14:paraId="6A8D1ACE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6" w:type="pct"/>
          </w:tcPr>
          <w:p w14:paraId="1E6A1C5E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33" w:type="pct"/>
          </w:tcPr>
          <w:p w14:paraId="53C4EE67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32" w:type="pct"/>
          </w:tcPr>
          <w:p w14:paraId="13CCBCD8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22" w:type="pct"/>
          </w:tcPr>
          <w:p w14:paraId="68986012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 w14:paraId="3B3371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53" w:type="pct"/>
            <w:vAlign w:val="center"/>
          </w:tcPr>
          <w:p w14:paraId="58596B39">
            <w:pPr>
              <w:spacing w:before="36" w:line="219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40" w:type="pct"/>
          </w:tcPr>
          <w:p w14:paraId="3503BA6E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85" w:type="pct"/>
          </w:tcPr>
          <w:p w14:paraId="61EFC84C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95" w:type="pct"/>
          </w:tcPr>
          <w:p w14:paraId="4D31B1DB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6" w:type="pct"/>
          </w:tcPr>
          <w:p w14:paraId="7A011859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33" w:type="pct"/>
          </w:tcPr>
          <w:p w14:paraId="6488005A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32" w:type="pct"/>
          </w:tcPr>
          <w:p w14:paraId="5E5D8E75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22" w:type="pct"/>
          </w:tcPr>
          <w:p w14:paraId="7CA0DA78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 w14:paraId="3C9C57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53" w:type="pct"/>
            <w:vAlign w:val="center"/>
          </w:tcPr>
          <w:p w14:paraId="40FB84DF">
            <w:pPr>
              <w:spacing w:before="36" w:line="219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40" w:type="pct"/>
          </w:tcPr>
          <w:p w14:paraId="11C4763B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85" w:type="pct"/>
          </w:tcPr>
          <w:p w14:paraId="79762B31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95" w:type="pct"/>
          </w:tcPr>
          <w:p w14:paraId="1492B94C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6" w:type="pct"/>
          </w:tcPr>
          <w:p w14:paraId="11335B00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33" w:type="pct"/>
          </w:tcPr>
          <w:p w14:paraId="7FEEC087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32" w:type="pct"/>
          </w:tcPr>
          <w:p w14:paraId="325F4B44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22" w:type="pct"/>
          </w:tcPr>
          <w:p w14:paraId="150441F4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 w14:paraId="211333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53" w:type="pct"/>
            <w:vAlign w:val="center"/>
          </w:tcPr>
          <w:p w14:paraId="1C98842A">
            <w:pPr>
              <w:spacing w:before="36" w:line="219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40" w:type="pct"/>
          </w:tcPr>
          <w:p w14:paraId="617B7E87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85" w:type="pct"/>
          </w:tcPr>
          <w:p w14:paraId="5E4DE7C2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95" w:type="pct"/>
          </w:tcPr>
          <w:p w14:paraId="0122F2AB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6" w:type="pct"/>
          </w:tcPr>
          <w:p w14:paraId="2E26C1F6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33" w:type="pct"/>
          </w:tcPr>
          <w:p w14:paraId="530115EB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32" w:type="pct"/>
          </w:tcPr>
          <w:p w14:paraId="0BF78140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22" w:type="pct"/>
          </w:tcPr>
          <w:p w14:paraId="327B3CC4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 w14:paraId="37D7D3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53" w:type="pct"/>
            <w:vAlign w:val="center"/>
          </w:tcPr>
          <w:p w14:paraId="45535615">
            <w:pPr>
              <w:spacing w:before="36" w:line="219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340" w:type="pct"/>
          </w:tcPr>
          <w:p w14:paraId="00EEDA25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85" w:type="pct"/>
          </w:tcPr>
          <w:p w14:paraId="63CEA732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95" w:type="pct"/>
          </w:tcPr>
          <w:p w14:paraId="2EAE9EB4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6" w:type="pct"/>
          </w:tcPr>
          <w:p w14:paraId="012146BA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33" w:type="pct"/>
          </w:tcPr>
          <w:p w14:paraId="2798C2EE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32" w:type="pct"/>
          </w:tcPr>
          <w:p w14:paraId="571A46E7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22" w:type="pct"/>
          </w:tcPr>
          <w:p w14:paraId="66F54072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 w14:paraId="127E7C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53" w:type="pct"/>
            <w:vAlign w:val="center"/>
          </w:tcPr>
          <w:p w14:paraId="61DF44A5">
            <w:pPr>
              <w:spacing w:before="36" w:line="219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340" w:type="pct"/>
          </w:tcPr>
          <w:p w14:paraId="074281B2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85" w:type="pct"/>
          </w:tcPr>
          <w:p w14:paraId="282EFF35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95" w:type="pct"/>
          </w:tcPr>
          <w:p w14:paraId="6C6ECFC7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6" w:type="pct"/>
          </w:tcPr>
          <w:p w14:paraId="0E3702B8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33" w:type="pct"/>
          </w:tcPr>
          <w:p w14:paraId="088CCD4D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32" w:type="pct"/>
          </w:tcPr>
          <w:p w14:paraId="24B18E5C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22" w:type="pct"/>
          </w:tcPr>
          <w:p w14:paraId="029886FB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 w14:paraId="3C7791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53" w:type="pct"/>
            <w:vAlign w:val="center"/>
          </w:tcPr>
          <w:p w14:paraId="44B2C95D">
            <w:pPr>
              <w:spacing w:before="36" w:line="219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340" w:type="pct"/>
          </w:tcPr>
          <w:p w14:paraId="6FD5E888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85" w:type="pct"/>
          </w:tcPr>
          <w:p w14:paraId="7A93BBCB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95" w:type="pct"/>
          </w:tcPr>
          <w:p w14:paraId="0B30414D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6" w:type="pct"/>
          </w:tcPr>
          <w:p w14:paraId="67068B48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33" w:type="pct"/>
          </w:tcPr>
          <w:p w14:paraId="1C78545D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32" w:type="pct"/>
          </w:tcPr>
          <w:p w14:paraId="20C14B44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22" w:type="pct"/>
          </w:tcPr>
          <w:p w14:paraId="7A268072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 w14:paraId="79EC1C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97" w:hRule="atLeast"/>
        </w:trPr>
        <w:tc>
          <w:tcPr>
            <w:tcW w:w="253" w:type="pct"/>
            <w:vAlign w:val="center"/>
          </w:tcPr>
          <w:p w14:paraId="5EF1A87F">
            <w:pPr>
              <w:spacing w:before="36" w:line="219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340" w:type="pct"/>
          </w:tcPr>
          <w:p w14:paraId="31E80C92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85" w:type="pct"/>
          </w:tcPr>
          <w:p w14:paraId="7445B30A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95" w:type="pct"/>
          </w:tcPr>
          <w:p w14:paraId="38477045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6" w:type="pct"/>
          </w:tcPr>
          <w:p w14:paraId="26BCEE5B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33" w:type="pct"/>
          </w:tcPr>
          <w:p w14:paraId="4E1D403C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32" w:type="pct"/>
          </w:tcPr>
          <w:p w14:paraId="5555B13B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22" w:type="pct"/>
          </w:tcPr>
          <w:p w14:paraId="2075FBE2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 w14:paraId="09B9C5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53" w:type="pct"/>
            <w:vAlign w:val="center"/>
          </w:tcPr>
          <w:p w14:paraId="7CBE9496">
            <w:pPr>
              <w:spacing w:before="36" w:line="219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340" w:type="pct"/>
          </w:tcPr>
          <w:p w14:paraId="0EF18B14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85" w:type="pct"/>
          </w:tcPr>
          <w:p w14:paraId="637A42AD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95" w:type="pct"/>
          </w:tcPr>
          <w:p w14:paraId="6A69995E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6" w:type="pct"/>
          </w:tcPr>
          <w:p w14:paraId="290B59BA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33" w:type="pct"/>
          </w:tcPr>
          <w:p w14:paraId="581760D8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32" w:type="pct"/>
          </w:tcPr>
          <w:p w14:paraId="12510CDD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22" w:type="pct"/>
          </w:tcPr>
          <w:p w14:paraId="576E634A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 w14:paraId="4934CE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53" w:type="pct"/>
            <w:vAlign w:val="center"/>
          </w:tcPr>
          <w:p w14:paraId="1EBBCF46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40" w:type="pct"/>
          </w:tcPr>
          <w:p w14:paraId="1E70624D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5" w:type="pct"/>
          </w:tcPr>
          <w:p w14:paraId="51D4CBEC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95" w:type="pct"/>
          </w:tcPr>
          <w:p w14:paraId="0FAAB272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36" w:type="pct"/>
          </w:tcPr>
          <w:p w14:paraId="0E3F43CC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33" w:type="pct"/>
          </w:tcPr>
          <w:p w14:paraId="633BD503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32" w:type="pct"/>
          </w:tcPr>
          <w:p w14:paraId="78672492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22" w:type="pct"/>
          </w:tcPr>
          <w:p w14:paraId="7F9545FF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0FB4B9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50"/>
        <w:ind w:left="0"/>
        <w:jc w:val="both"/>
        <w:textAlignment w:val="baseline"/>
        <w:rPr>
          <w:rFonts w:hint="eastAsia" w:ascii="宋体" w:hAnsi="宋体" w:eastAsia="宋体" w:cs="宋体"/>
          <w:spacing w:val="-6"/>
          <w:sz w:val="21"/>
          <w:szCs w:val="21"/>
          <w:lang w:bidi="ar"/>
        </w:rPr>
      </w:pPr>
      <w:r>
        <w:rPr>
          <w:rFonts w:hint="eastAsia" w:ascii="微软雅黑" w:hAnsi="微软雅黑" w:eastAsia="微软雅黑" w:cs="微软雅黑"/>
          <w:b/>
          <w:bCs/>
          <w:spacing w:val="-6"/>
          <w:sz w:val="21"/>
          <w:szCs w:val="21"/>
          <w:lang w:bidi="ar"/>
        </w:rPr>
        <w:t>备注：</w:t>
      </w:r>
      <w:r>
        <w:rPr>
          <w:rFonts w:hint="eastAsia" w:ascii="宋体" w:hAnsi="宋体" w:eastAsia="宋体" w:cs="宋体"/>
          <w:spacing w:val="-6"/>
          <w:sz w:val="21"/>
          <w:szCs w:val="21"/>
          <w:lang w:val="en-US" w:eastAsia="zh-CN" w:bidi="ar"/>
        </w:rPr>
        <w:t xml:space="preserve">1. </w:t>
      </w:r>
      <w:r>
        <w:rPr>
          <w:rFonts w:hint="eastAsia" w:ascii="宋体" w:hAnsi="宋体" w:eastAsia="宋体" w:cs="宋体"/>
          <w:spacing w:val="-6"/>
          <w:sz w:val="21"/>
          <w:szCs w:val="21"/>
          <w:lang w:bidi="ar"/>
        </w:rPr>
        <w:t>学段按照小学低段、小学中段、小学高段、初中、高中</w:t>
      </w:r>
      <w:r>
        <w:rPr>
          <w:rFonts w:hint="eastAsia" w:ascii="宋体" w:hAnsi="宋体" w:eastAsia="宋体" w:cs="宋体"/>
          <w:spacing w:val="-6"/>
          <w:sz w:val="21"/>
          <w:szCs w:val="21"/>
          <w:highlight w:val="none"/>
          <w:lang w:eastAsia="zh-CN" w:bidi="ar"/>
        </w:rPr>
        <w:t>、</w:t>
      </w:r>
      <w:r>
        <w:rPr>
          <w:rFonts w:hint="eastAsia" w:ascii="宋体" w:hAnsi="宋体" w:eastAsia="宋体" w:cs="宋体"/>
          <w:spacing w:val="-6"/>
          <w:sz w:val="21"/>
          <w:szCs w:val="21"/>
          <w:highlight w:val="none"/>
          <w:lang w:val="en-US" w:eastAsia="zh-CN" w:bidi="ar"/>
        </w:rPr>
        <w:t>中职</w:t>
      </w:r>
      <w:r>
        <w:rPr>
          <w:rFonts w:hint="eastAsia" w:ascii="宋体" w:hAnsi="宋体" w:eastAsia="宋体" w:cs="宋体"/>
          <w:spacing w:val="-6"/>
          <w:sz w:val="21"/>
          <w:szCs w:val="21"/>
          <w:highlight w:val="none"/>
          <w:lang w:bidi="ar"/>
        </w:rPr>
        <w:t>的</w:t>
      </w:r>
      <w:r>
        <w:rPr>
          <w:rFonts w:hint="eastAsia" w:ascii="宋体" w:hAnsi="宋体" w:eastAsia="宋体" w:cs="宋体"/>
          <w:spacing w:val="-6"/>
          <w:sz w:val="21"/>
          <w:szCs w:val="21"/>
          <w:lang w:bidi="ar"/>
        </w:rPr>
        <w:t>格式来进行填写。</w:t>
      </w:r>
    </w:p>
    <w:p w14:paraId="7DD42DA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0" w:firstLine="594" w:firstLineChars="300"/>
        <w:jc w:val="both"/>
        <w:textAlignment w:val="baseline"/>
        <w:rPr>
          <w:rFonts w:hint="eastAsia" w:ascii="宋体" w:hAnsi="宋体" w:eastAsia="宋体" w:cs="宋体"/>
          <w:spacing w:val="-6"/>
          <w:sz w:val="21"/>
          <w:szCs w:val="21"/>
          <w:lang w:bidi="ar"/>
        </w:rPr>
      </w:pPr>
      <w:r>
        <w:rPr>
          <w:rFonts w:hint="eastAsia" w:ascii="宋体" w:hAnsi="宋体" w:eastAsia="宋体" w:cs="宋体"/>
          <w:spacing w:val="-6"/>
          <w:sz w:val="21"/>
          <w:szCs w:val="21"/>
          <w:lang w:bidi="ar"/>
        </w:rPr>
        <w:t>名单顺序：请先填教师，后填学生。同一身份，先填英语语种，再填</w:t>
      </w:r>
      <w:r>
        <w:rPr>
          <w:rFonts w:hint="eastAsia" w:ascii="宋体" w:hAnsi="宋体" w:eastAsia="宋体" w:cs="宋体"/>
          <w:spacing w:val="-6"/>
          <w:sz w:val="21"/>
          <w:szCs w:val="21"/>
          <w:lang w:val="en-US" w:eastAsia="zh-CN" w:bidi="ar"/>
        </w:rPr>
        <w:t>其他</w:t>
      </w:r>
      <w:r>
        <w:rPr>
          <w:rFonts w:hint="eastAsia" w:ascii="宋体" w:hAnsi="宋体" w:eastAsia="宋体" w:cs="宋体"/>
          <w:spacing w:val="-6"/>
          <w:sz w:val="21"/>
          <w:szCs w:val="21"/>
          <w:lang w:bidi="ar"/>
        </w:rPr>
        <w:t>语种。</w:t>
      </w:r>
    </w:p>
    <w:p w14:paraId="104FD9CA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0" w:firstLine="594" w:firstLineChars="300"/>
        <w:jc w:val="both"/>
        <w:textAlignment w:val="baseline"/>
        <w:rPr>
          <w:rFonts w:hint="eastAsia" w:ascii="宋体" w:hAnsi="宋体" w:eastAsia="宋体" w:cs="宋体"/>
          <w:spacing w:val="-6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spacing w:val="-6"/>
          <w:sz w:val="21"/>
          <w:szCs w:val="21"/>
          <w:lang w:bidi="ar"/>
        </w:rPr>
        <w:t>语种按照请从英语、日语、德语、法语、俄语、西班牙语中选填。</w:t>
      </w:r>
    </w:p>
    <w:p w14:paraId="09981D4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0" w:firstLine="594" w:firstLineChars="300"/>
        <w:jc w:val="both"/>
        <w:textAlignment w:val="baseline"/>
        <w:rPr>
          <w:rFonts w:hint="eastAsia" w:ascii="宋体" w:hAnsi="宋体" w:eastAsia="宋体" w:cs="宋体"/>
          <w:spacing w:val="-6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spacing w:val="-6"/>
          <w:sz w:val="21"/>
          <w:szCs w:val="21"/>
          <w:lang w:val="en-US" w:eastAsia="zh-CN" w:bidi="ar"/>
        </w:rPr>
        <w:t>各单位请将相关信息汇总，确认无误后在截止日期前提交到指定邮箱。</w:t>
      </w:r>
    </w:p>
    <w:p w14:paraId="3F76C7D5">
      <w:pPr>
        <w:spacing w:before="64" w:line="224" w:lineRule="auto"/>
        <w:ind w:left="46"/>
        <w:jc w:val="both"/>
        <w:rPr>
          <w:rFonts w:hint="eastAsia" w:ascii="宋体" w:hAnsi="宋体" w:eastAsia="宋体" w:cs="宋体"/>
          <w:b/>
          <w:bCs/>
          <w:spacing w:val="-2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pacing w:val="-2"/>
          <w:sz w:val="32"/>
          <w:szCs w:val="32"/>
        </w:rPr>
        <w:t>附件</w:t>
      </w:r>
      <w:r>
        <w:rPr>
          <w:rFonts w:hint="eastAsia" w:ascii="宋体" w:hAnsi="宋体" w:eastAsia="宋体" w:cs="宋体"/>
          <w:b/>
          <w:bCs/>
          <w:spacing w:val="-2"/>
          <w:sz w:val="32"/>
          <w:szCs w:val="32"/>
          <w:lang w:val="en-US" w:eastAsia="zh-CN"/>
        </w:rPr>
        <w:t>2</w:t>
      </w:r>
    </w:p>
    <w:p w14:paraId="6D4F7697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rPr>
          <w:rFonts w:hint="eastAsia" w:ascii="方正黑体_GBK" w:hAnsi="方正黑体_GBK" w:eastAsia="方正黑体_GBK" w:cs="方正黑体_GBK"/>
          <w:spacing w:val="14"/>
          <w:sz w:val="36"/>
          <w:szCs w:val="36"/>
          <w:lang w:val="en-US" w:eastAsia="zh-CN"/>
        </w:rPr>
      </w:pPr>
      <w:r>
        <w:rPr>
          <w:rFonts w:hint="eastAsia" w:ascii="方正黑体_GBK" w:hAnsi="方正黑体_GBK" w:eastAsia="方正黑体_GBK" w:cs="方正黑体_GBK"/>
          <w:spacing w:val="14"/>
          <w:sz w:val="36"/>
          <w:szCs w:val="36"/>
          <w:lang w:val="en-US" w:eastAsia="zh-CN"/>
        </w:rPr>
        <w:t>成都市2025年中小学师生“用外语讲好中国故事”爱国主义主题展示活动</w:t>
      </w:r>
    </w:p>
    <w:p w14:paraId="56769930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rPr>
          <w:rFonts w:hint="eastAsia" w:ascii="方正黑体_GBK" w:hAnsi="方正黑体_GBK" w:eastAsia="方正黑体_GBK" w:cs="方正黑体_GBK"/>
          <w:spacing w:val="14"/>
          <w:sz w:val="36"/>
          <w:szCs w:val="36"/>
          <w:lang w:val="en-US" w:eastAsia="zh"/>
        </w:rPr>
      </w:pPr>
      <w:r>
        <w:rPr>
          <w:rFonts w:hint="eastAsia" w:ascii="方正黑体_GBK" w:hAnsi="方正黑体_GBK" w:eastAsia="方正黑体_GBK" w:cs="方正黑体_GBK"/>
          <w:spacing w:val="14"/>
          <w:sz w:val="36"/>
          <w:szCs w:val="36"/>
          <w:lang w:val="en-US" w:eastAsia="zh-CN"/>
        </w:rPr>
        <w:t>区县（学校）</w:t>
      </w:r>
      <w:r>
        <w:rPr>
          <w:rFonts w:hint="eastAsia" w:ascii="方正黑体_GBK" w:hAnsi="方正黑体_GBK" w:eastAsia="方正黑体_GBK" w:cs="方正黑体_GBK"/>
          <w:spacing w:val="14"/>
          <w:sz w:val="36"/>
          <w:szCs w:val="36"/>
          <w:lang w:val="en-US" w:eastAsia="zh"/>
        </w:rPr>
        <w:t>选手</w:t>
      </w:r>
      <w:r>
        <w:rPr>
          <w:rFonts w:hint="eastAsia" w:ascii="方正黑体_GBK" w:hAnsi="方正黑体_GBK" w:eastAsia="方正黑体_GBK" w:cs="方正黑体_GBK"/>
          <w:spacing w:val="14"/>
          <w:sz w:val="36"/>
          <w:szCs w:val="36"/>
          <w:lang w:val="en-US" w:eastAsia="zh-CN"/>
        </w:rPr>
        <w:t>推荐表</w:t>
      </w:r>
      <w:r>
        <w:rPr>
          <w:rFonts w:hint="eastAsia" w:ascii="方正黑体_GBK" w:hAnsi="方正黑体_GBK" w:eastAsia="方正黑体_GBK" w:cs="方正黑体_GBK"/>
          <w:spacing w:val="14"/>
          <w:sz w:val="36"/>
          <w:szCs w:val="36"/>
          <w:lang w:val="en-US" w:eastAsia="zh"/>
        </w:rPr>
        <w:t>（教师）</w:t>
      </w:r>
    </w:p>
    <w:p w14:paraId="4844C37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/>
        <w:jc w:val="both"/>
        <w:textAlignment w:val="baseline"/>
        <w:rPr>
          <w:rFonts w:hint="eastAsia" w:ascii="方正楷体_GBK" w:hAnsi="方正楷体_GBK" w:eastAsia="方正楷体_GBK" w:cs="方正楷体_GBK"/>
          <w:spacing w:val="-6"/>
          <w:sz w:val="28"/>
          <w:szCs w:val="28"/>
          <w:lang w:val="en-US" w:eastAsia="zh-CN" w:bidi="ar"/>
        </w:rPr>
      </w:pPr>
      <w:r>
        <w:rPr>
          <w:rFonts w:hint="eastAsia" w:ascii="方正楷体_GBK" w:hAnsi="方正楷体_GBK" w:eastAsia="方正楷体_GBK" w:cs="方正楷体_GBK"/>
          <w:spacing w:val="-6"/>
          <w:sz w:val="28"/>
          <w:szCs w:val="28"/>
          <w:lang w:val="en-US" w:eastAsia="zh-CN" w:bidi="ar"/>
        </w:rPr>
        <w:t>区（市）县/直属学校 ：                           （盖章）</w:t>
      </w:r>
    </w:p>
    <w:tbl>
      <w:tblPr>
        <w:tblStyle w:val="9"/>
        <w:tblW w:w="5059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32"/>
        <w:gridCol w:w="984"/>
        <w:gridCol w:w="825"/>
        <w:gridCol w:w="2013"/>
        <w:gridCol w:w="1263"/>
        <w:gridCol w:w="2702"/>
        <w:gridCol w:w="1830"/>
        <w:gridCol w:w="4118"/>
      </w:tblGrid>
      <w:tr w14:paraId="4DA676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53" w:type="pct"/>
            <w:vAlign w:val="center"/>
          </w:tcPr>
          <w:p w14:paraId="2180E8BB">
            <w:pPr>
              <w:spacing w:before="36" w:line="219" w:lineRule="auto"/>
              <w:ind w:left="0" w:lef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340" w:type="pct"/>
            <w:vAlign w:val="center"/>
          </w:tcPr>
          <w:p w14:paraId="54855179">
            <w:pPr>
              <w:spacing w:before="36" w:line="219" w:lineRule="auto"/>
              <w:ind w:left="122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285" w:type="pct"/>
            <w:vAlign w:val="center"/>
          </w:tcPr>
          <w:p w14:paraId="6CD21B98">
            <w:pPr>
              <w:spacing w:before="36" w:line="219" w:lineRule="auto"/>
              <w:ind w:left="122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4"/>
                <w:szCs w:val="24"/>
                <w:lang w:val="en-US" w:eastAsia="zh-CN"/>
              </w:rPr>
              <w:t>学段</w:t>
            </w:r>
          </w:p>
        </w:tc>
        <w:tc>
          <w:tcPr>
            <w:tcW w:w="695" w:type="pct"/>
            <w:vAlign w:val="center"/>
          </w:tcPr>
          <w:p w14:paraId="156561E3">
            <w:pPr>
              <w:spacing w:before="36" w:line="219" w:lineRule="auto"/>
              <w:ind w:left="122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sz w:val="24"/>
                <w:szCs w:val="24"/>
                <w:lang w:val="en-US" w:eastAsia="zh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4"/>
                <w:szCs w:val="24"/>
                <w:lang w:val="en-US" w:eastAsia="zh"/>
              </w:rPr>
              <w:t>学校</w:t>
            </w:r>
          </w:p>
        </w:tc>
        <w:tc>
          <w:tcPr>
            <w:tcW w:w="436" w:type="pct"/>
            <w:vAlign w:val="center"/>
          </w:tcPr>
          <w:p w14:paraId="186A7A31">
            <w:pPr>
              <w:spacing w:before="36" w:line="219" w:lineRule="auto"/>
              <w:ind w:left="122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sz w:val="24"/>
                <w:szCs w:val="24"/>
                <w:lang w:val="en-US" w:eastAsia="zh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4"/>
                <w:szCs w:val="24"/>
                <w:lang w:val="en-US" w:eastAsia="zh"/>
              </w:rPr>
              <w:t>语种</w:t>
            </w:r>
          </w:p>
        </w:tc>
        <w:tc>
          <w:tcPr>
            <w:tcW w:w="933" w:type="pct"/>
            <w:vAlign w:val="center"/>
          </w:tcPr>
          <w:p w14:paraId="1CE64C84">
            <w:pPr>
              <w:spacing w:before="36" w:line="219" w:lineRule="auto"/>
              <w:ind w:left="122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4"/>
                <w:szCs w:val="24"/>
                <w:lang w:val="en-US" w:eastAsia="zh-CN"/>
              </w:rPr>
              <w:t>区（市）县</w:t>
            </w:r>
          </w:p>
        </w:tc>
        <w:tc>
          <w:tcPr>
            <w:tcW w:w="632" w:type="pct"/>
            <w:vAlign w:val="center"/>
          </w:tcPr>
          <w:p w14:paraId="5C9EFF4E">
            <w:pPr>
              <w:spacing w:before="36" w:line="219" w:lineRule="auto"/>
              <w:ind w:left="122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1422" w:type="pct"/>
            <w:vAlign w:val="center"/>
          </w:tcPr>
          <w:p w14:paraId="627216F4">
            <w:pPr>
              <w:spacing w:before="36" w:line="219" w:lineRule="auto"/>
              <w:ind w:left="122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4"/>
                <w:szCs w:val="24"/>
                <w:lang w:val="en-US" w:eastAsia="zh-CN"/>
              </w:rPr>
              <w:t>指 导 教 师 (限1人）</w:t>
            </w:r>
          </w:p>
        </w:tc>
      </w:tr>
      <w:tr w14:paraId="42FE16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53" w:type="pct"/>
            <w:vAlign w:val="center"/>
          </w:tcPr>
          <w:p w14:paraId="7325E76C">
            <w:pPr>
              <w:spacing w:before="36" w:line="219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40" w:type="pct"/>
          </w:tcPr>
          <w:p w14:paraId="4647021F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85" w:type="pct"/>
          </w:tcPr>
          <w:p w14:paraId="47CF9187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95" w:type="pct"/>
          </w:tcPr>
          <w:p w14:paraId="73EEFBFC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6" w:type="pct"/>
          </w:tcPr>
          <w:p w14:paraId="7ADEB0DE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33" w:type="pct"/>
          </w:tcPr>
          <w:p w14:paraId="3CB4682C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32" w:type="pct"/>
          </w:tcPr>
          <w:p w14:paraId="0A5522AC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22" w:type="pct"/>
          </w:tcPr>
          <w:p w14:paraId="0F2A1C43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 w14:paraId="7F6190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53" w:type="pct"/>
            <w:vAlign w:val="center"/>
          </w:tcPr>
          <w:p w14:paraId="16A227C0">
            <w:pPr>
              <w:spacing w:before="36" w:line="219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40" w:type="pct"/>
          </w:tcPr>
          <w:p w14:paraId="1B57ED53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85" w:type="pct"/>
          </w:tcPr>
          <w:p w14:paraId="1BA5F024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95" w:type="pct"/>
          </w:tcPr>
          <w:p w14:paraId="735B92D7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6" w:type="pct"/>
          </w:tcPr>
          <w:p w14:paraId="23E4E406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33" w:type="pct"/>
          </w:tcPr>
          <w:p w14:paraId="156585EC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32" w:type="pct"/>
          </w:tcPr>
          <w:p w14:paraId="271381D6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22" w:type="pct"/>
          </w:tcPr>
          <w:p w14:paraId="613D212F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 w14:paraId="315E7B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53" w:type="pct"/>
            <w:vAlign w:val="center"/>
          </w:tcPr>
          <w:p w14:paraId="189DEEC0">
            <w:pPr>
              <w:spacing w:before="36" w:line="219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40" w:type="pct"/>
          </w:tcPr>
          <w:p w14:paraId="523A0CA1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85" w:type="pct"/>
          </w:tcPr>
          <w:p w14:paraId="252D25B1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95" w:type="pct"/>
          </w:tcPr>
          <w:p w14:paraId="59732544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6" w:type="pct"/>
          </w:tcPr>
          <w:p w14:paraId="57C556FC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33" w:type="pct"/>
          </w:tcPr>
          <w:p w14:paraId="47795A1C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32" w:type="pct"/>
          </w:tcPr>
          <w:p w14:paraId="619A7B42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22" w:type="pct"/>
          </w:tcPr>
          <w:p w14:paraId="5B264B7B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 w14:paraId="18867A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53" w:type="pct"/>
            <w:vAlign w:val="center"/>
          </w:tcPr>
          <w:p w14:paraId="42EEE0C9">
            <w:pPr>
              <w:spacing w:before="36" w:line="219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40" w:type="pct"/>
          </w:tcPr>
          <w:p w14:paraId="2F608771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85" w:type="pct"/>
          </w:tcPr>
          <w:p w14:paraId="30A43E2E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95" w:type="pct"/>
          </w:tcPr>
          <w:p w14:paraId="106BE9C4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6" w:type="pct"/>
          </w:tcPr>
          <w:p w14:paraId="09CF039E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33" w:type="pct"/>
          </w:tcPr>
          <w:p w14:paraId="32AF533C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32" w:type="pct"/>
          </w:tcPr>
          <w:p w14:paraId="096B05B7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22" w:type="pct"/>
          </w:tcPr>
          <w:p w14:paraId="3038A8D9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 w14:paraId="1E7683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53" w:type="pct"/>
            <w:vAlign w:val="center"/>
          </w:tcPr>
          <w:p w14:paraId="4E00CFC9">
            <w:pPr>
              <w:spacing w:before="36" w:line="219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40" w:type="pct"/>
          </w:tcPr>
          <w:p w14:paraId="72F833FC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85" w:type="pct"/>
          </w:tcPr>
          <w:p w14:paraId="77E12C6D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95" w:type="pct"/>
          </w:tcPr>
          <w:p w14:paraId="28C9D4AF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6" w:type="pct"/>
          </w:tcPr>
          <w:p w14:paraId="2935B84D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33" w:type="pct"/>
          </w:tcPr>
          <w:p w14:paraId="50F60FB9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32" w:type="pct"/>
          </w:tcPr>
          <w:p w14:paraId="0B5EA4A7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22" w:type="pct"/>
          </w:tcPr>
          <w:p w14:paraId="6443C739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 w14:paraId="3DF469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53" w:type="pct"/>
            <w:vAlign w:val="center"/>
          </w:tcPr>
          <w:p w14:paraId="707BC800">
            <w:pPr>
              <w:spacing w:before="36" w:line="219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40" w:type="pct"/>
          </w:tcPr>
          <w:p w14:paraId="0EE295DF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85" w:type="pct"/>
          </w:tcPr>
          <w:p w14:paraId="0D344C7D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95" w:type="pct"/>
          </w:tcPr>
          <w:p w14:paraId="2DAE3EC5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6" w:type="pct"/>
          </w:tcPr>
          <w:p w14:paraId="05726148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33" w:type="pct"/>
          </w:tcPr>
          <w:p w14:paraId="35FB14BF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32" w:type="pct"/>
          </w:tcPr>
          <w:p w14:paraId="5592D1EF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22" w:type="pct"/>
          </w:tcPr>
          <w:p w14:paraId="63C6FA27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 w14:paraId="5ED0BA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53" w:type="pct"/>
            <w:vAlign w:val="center"/>
          </w:tcPr>
          <w:p w14:paraId="18ED91B5">
            <w:pPr>
              <w:spacing w:before="36" w:line="219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340" w:type="pct"/>
          </w:tcPr>
          <w:p w14:paraId="63F1AC8C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85" w:type="pct"/>
          </w:tcPr>
          <w:p w14:paraId="79CBE6F0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95" w:type="pct"/>
          </w:tcPr>
          <w:p w14:paraId="7C099325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6" w:type="pct"/>
          </w:tcPr>
          <w:p w14:paraId="7101101B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33" w:type="pct"/>
          </w:tcPr>
          <w:p w14:paraId="7E4A6929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32" w:type="pct"/>
          </w:tcPr>
          <w:p w14:paraId="535C6773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22" w:type="pct"/>
          </w:tcPr>
          <w:p w14:paraId="3D1377BA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 w14:paraId="584A8A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53" w:type="pct"/>
            <w:vAlign w:val="center"/>
          </w:tcPr>
          <w:p w14:paraId="37A9B0A1">
            <w:pPr>
              <w:spacing w:before="36" w:line="219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340" w:type="pct"/>
          </w:tcPr>
          <w:p w14:paraId="514ACB1B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85" w:type="pct"/>
          </w:tcPr>
          <w:p w14:paraId="601DD75B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95" w:type="pct"/>
          </w:tcPr>
          <w:p w14:paraId="654F4C84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6" w:type="pct"/>
          </w:tcPr>
          <w:p w14:paraId="0236C2AE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33" w:type="pct"/>
          </w:tcPr>
          <w:p w14:paraId="7C38035E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32" w:type="pct"/>
          </w:tcPr>
          <w:p w14:paraId="65EDE6EF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22" w:type="pct"/>
          </w:tcPr>
          <w:p w14:paraId="695B0818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 w14:paraId="6E5742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53" w:type="pct"/>
            <w:vAlign w:val="center"/>
          </w:tcPr>
          <w:p w14:paraId="0A5B1EF2">
            <w:pPr>
              <w:spacing w:before="36" w:line="219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340" w:type="pct"/>
          </w:tcPr>
          <w:p w14:paraId="085CC3C7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85" w:type="pct"/>
          </w:tcPr>
          <w:p w14:paraId="683EEE95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95" w:type="pct"/>
          </w:tcPr>
          <w:p w14:paraId="05268E9B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6" w:type="pct"/>
          </w:tcPr>
          <w:p w14:paraId="22C9FF1F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33" w:type="pct"/>
          </w:tcPr>
          <w:p w14:paraId="269BE3F5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32" w:type="pct"/>
          </w:tcPr>
          <w:p w14:paraId="21C71978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22" w:type="pct"/>
          </w:tcPr>
          <w:p w14:paraId="2A90089C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 w14:paraId="09B2F8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53" w:type="pct"/>
            <w:vAlign w:val="center"/>
          </w:tcPr>
          <w:p w14:paraId="643CC3B0">
            <w:pPr>
              <w:spacing w:before="36" w:line="219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340" w:type="pct"/>
          </w:tcPr>
          <w:p w14:paraId="04BF52BB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85" w:type="pct"/>
          </w:tcPr>
          <w:p w14:paraId="5F04E7DB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95" w:type="pct"/>
          </w:tcPr>
          <w:p w14:paraId="0C5DE199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6" w:type="pct"/>
          </w:tcPr>
          <w:p w14:paraId="1817EA4C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33" w:type="pct"/>
          </w:tcPr>
          <w:p w14:paraId="0ACB7656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32" w:type="pct"/>
          </w:tcPr>
          <w:p w14:paraId="16FC7F17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22" w:type="pct"/>
          </w:tcPr>
          <w:p w14:paraId="6A683CB0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 w14:paraId="301E25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53" w:type="pct"/>
            <w:vAlign w:val="center"/>
          </w:tcPr>
          <w:p w14:paraId="4255C9E6">
            <w:pPr>
              <w:spacing w:before="36" w:line="219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340" w:type="pct"/>
          </w:tcPr>
          <w:p w14:paraId="7B8EBDBD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85" w:type="pct"/>
          </w:tcPr>
          <w:p w14:paraId="0BFED353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95" w:type="pct"/>
          </w:tcPr>
          <w:p w14:paraId="4AAC8E5F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6" w:type="pct"/>
          </w:tcPr>
          <w:p w14:paraId="12473D25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33" w:type="pct"/>
          </w:tcPr>
          <w:p w14:paraId="6590DB9F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32" w:type="pct"/>
          </w:tcPr>
          <w:p w14:paraId="522ABC05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22" w:type="pct"/>
          </w:tcPr>
          <w:p w14:paraId="7D0DB7A8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 w14:paraId="45C289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53" w:type="pct"/>
            <w:vAlign w:val="center"/>
          </w:tcPr>
          <w:p w14:paraId="5D39625F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40" w:type="pct"/>
          </w:tcPr>
          <w:p w14:paraId="7FB7393B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5" w:type="pct"/>
          </w:tcPr>
          <w:p w14:paraId="6AE06B4F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95" w:type="pct"/>
          </w:tcPr>
          <w:p w14:paraId="0B882F65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36" w:type="pct"/>
          </w:tcPr>
          <w:p w14:paraId="6EFFEB3E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33" w:type="pct"/>
          </w:tcPr>
          <w:p w14:paraId="54DEE9BD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32" w:type="pct"/>
          </w:tcPr>
          <w:p w14:paraId="7EDCBF63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22" w:type="pct"/>
          </w:tcPr>
          <w:p w14:paraId="2820189E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73CA25CC">
      <w:pPr>
        <w:spacing w:line="54" w:lineRule="exact"/>
        <w:jc w:val="both"/>
      </w:pPr>
    </w:p>
    <w:p w14:paraId="758FCDA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/>
        <w:ind w:left="0"/>
        <w:jc w:val="both"/>
        <w:textAlignment w:val="baseline"/>
        <w:rPr>
          <w:rFonts w:hint="eastAsia" w:ascii="Times New Roman" w:hAnsi="Times New Roman" w:eastAsia="宋体" w:cs="Times New Roman"/>
          <w:spacing w:val="-6"/>
          <w:sz w:val="21"/>
          <w:szCs w:val="21"/>
          <w:lang w:bidi="ar"/>
        </w:rPr>
      </w:pPr>
      <w:r>
        <w:rPr>
          <w:rFonts w:hint="eastAsia" w:ascii="微软雅黑" w:hAnsi="微软雅黑" w:eastAsia="微软雅黑" w:cs="微软雅黑"/>
          <w:b/>
          <w:bCs/>
          <w:spacing w:val="-6"/>
          <w:sz w:val="21"/>
          <w:szCs w:val="21"/>
          <w:lang w:bidi="ar"/>
        </w:rPr>
        <w:t>备注：</w:t>
      </w:r>
      <w:r>
        <w:rPr>
          <w:rFonts w:hint="eastAsia" w:ascii="Times New Roman" w:hAnsi="Times New Roman" w:eastAsia="宋体" w:cs="Times New Roman"/>
          <w:spacing w:val="-6"/>
          <w:sz w:val="21"/>
          <w:szCs w:val="21"/>
          <w:lang w:val="en-US" w:eastAsia="zh-CN" w:bidi="ar"/>
        </w:rPr>
        <w:t xml:space="preserve">1. </w:t>
      </w:r>
      <w:r>
        <w:rPr>
          <w:rFonts w:hint="eastAsia" w:ascii="Times New Roman" w:hAnsi="Times New Roman" w:eastAsia="宋体" w:cs="Times New Roman"/>
          <w:spacing w:val="-6"/>
          <w:sz w:val="21"/>
          <w:szCs w:val="21"/>
          <w:highlight w:val="none"/>
          <w:lang w:bidi="ar"/>
        </w:rPr>
        <w:t>学段按照小学低段、小学中段、小学高段、初中、高中</w:t>
      </w:r>
      <w:r>
        <w:rPr>
          <w:rFonts w:hint="eastAsia" w:ascii="Times New Roman" w:hAnsi="Times New Roman" w:eastAsia="宋体" w:cs="Times New Roman"/>
          <w:spacing w:val="-6"/>
          <w:sz w:val="21"/>
          <w:szCs w:val="21"/>
          <w:highlight w:val="none"/>
          <w:lang w:eastAsia="zh-CN" w:bidi="ar"/>
        </w:rPr>
        <w:t>、</w:t>
      </w:r>
      <w:r>
        <w:rPr>
          <w:rFonts w:hint="eastAsia" w:ascii="Times New Roman" w:hAnsi="Times New Roman" w:eastAsia="宋体" w:cs="Times New Roman"/>
          <w:spacing w:val="-6"/>
          <w:sz w:val="21"/>
          <w:szCs w:val="21"/>
          <w:highlight w:val="none"/>
          <w:lang w:val="en-US" w:eastAsia="zh-CN" w:bidi="ar"/>
        </w:rPr>
        <w:t>中职</w:t>
      </w:r>
      <w:r>
        <w:rPr>
          <w:rFonts w:hint="eastAsia" w:ascii="Times New Roman" w:hAnsi="Times New Roman" w:eastAsia="宋体" w:cs="Times New Roman"/>
          <w:spacing w:val="-6"/>
          <w:sz w:val="21"/>
          <w:szCs w:val="21"/>
          <w:highlight w:val="none"/>
          <w:lang w:bidi="ar"/>
        </w:rPr>
        <w:t>的格式</w:t>
      </w:r>
      <w:r>
        <w:rPr>
          <w:rFonts w:hint="eastAsia" w:ascii="Times New Roman" w:hAnsi="Times New Roman" w:eastAsia="宋体" w:cs="Times New Roman"/>
          <w:spacing w:val="-6"/>
          <w:sz w:val="21"/>
          <w:szCs w:val="21"/>
          <w:lang w:bidi="ar"/>
        </w:rPr>
        <w:t>来进行填写。</w:t>
      </w:r>
    </w:p>
    <w:p w14:paraId="16ACC3B4">
      <w:pPr>
        <w:keepNext w:val="0"/>
        <w:keepLines w:val="0"/>
        <w:pageBreakBefore w:val="0"/>
        <w:widowControl/>
        <w:numPr>
          <w:ilvl w:val="0"/>
          <w:numId w:val="3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left="0" w:firstLine="594" w:firstLineChars="300"/>
        <w:jc w:val="both"/>
        <w:textAlignment w:val="baseline"/>
        <w:rPr>
          <w:rFonts w:hint="eastAsia" w:ascii="Times New Roman" w:hAnsi="Times New Roman" w:eastAsia="宋体" w:cs="Times New Roman"/>
          <w:spacing w:val="-6"/>
          <w:sz w:val="21"/>
          <w:szCs w:val="21"/>
          <w:lang w:bidi="ar"/>
        </w:rPr>
      </w:pPr>
      <w:r>
        <w:rPr>
          <w:rFonts w:hint="eastAsia" w:ascii="Times New Roman" w:hAnsi="Times New Roman" w:eastAsia="宋体" w:cs="Times New Roman"/>
          <w:spacing w:val="-6"/>
          <w:sz w:val="21"/>
          <w:szCs w:val="21"/>
          <w:lang w:bidi="ar"/>
        </w:rPr>
        <w:t>名单顺序：请先填教师，后填学生。同一身份，先填英语语种，再填</w:t>
      </w:r>
      <w:r>
        <w:rPr>
          <w:rFonts w:hint="eastAsia" w:ascii="Times New Roman" w:hAnsi="Times New Roman" w:eastAsia="宋体" w:cs="Times New Roman"/>
          <w:spacing w:val="-6"/>
          <w:sz w:val="21"/>
          <w:szCs w:val="21"/>
          <w:lang w:val="en-US" w:eastAsia="zh-CN" w:bidi="ar"/>
        </w:rPr>
        <w:t>其他</w:t>
      </w:r>
      <w:r>
        <w:rPr>
          <w:rFonts w:hint="eastAsia" w:ascii="Times New Roman" w:hAnsi="Times New Roman" w:eastAsia="宋体" w:cs="Times New Roman"/>
          <w:spacing w:val="-6"/>
          <w:sz w:val="21"/>
          <w:szCs w:val="21"/>
          <w:lang w:bidi="ar"/>
        </w:rPr>
        <w:t>语种。</w:t>
      </w:r>
    </w:p>
    <w:p w14:paraId="04D58873">
      <w:pPr>
        <w:keepNext w:val="0"/>
        <w:keepLines w:val="0"/>
        <w:pageBreakBefore w:val="0"/>
        <w:widowControl/>
        <w:numPr>
          <w:ilvl w:val="0"/>
          <w:numId w:val="3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left="0" w:firstLine="594" w:firstLineChars="300"/>
        <w:jc w:val="both"/>
        <w:textAlignment w:val="baseline"/>
        <w:rPr>
          <w:rFonts w:hint="eastAsia" w:ascii="Times New Roman" w:hAnsi="Times New Roman" w:eastAsia="宋体" w:cs="Times New Roman"/>
          <w:spacing w:val="-6"/>
          <w:sz w:val="21"/>
          <w:szCs w:val="21"/>
          <w:lang w:bidi="ar"/>
        </w:rPr>
      </w:pPr>
      <w:r>
        <w:rPr>
          <w:rFonts w:hint="eastAsia" w:ascii="Times New Roman" w:hAnsi="Times New Roman" w:eastAsia="宋体" w:cs="Times New Roman"/>
          <w:spacing w:val="-6"/>
          <w:sz w:val="21"/>
          <w:szCs w:val="21"/>
          <w:lang w:bidi="ar"/>
        </w:rPr>
        <w:t>语种按照请从英语、日语、德语、法语、俄语、西班牙语中选填。</w:t>
      </w:r>
    </w:p>
    <w:p w14:paraId="6BDE2C1A">
      <w:pPr>
        <w:keepNext w:val="0"/>
        <w:keepLines w:val="0"/>
        <w:pageBreakBefore w:val="0"/>
        <w:widowControl/>
        <w:numPr>
          <w:ilvl w:val="0"/>
          <w:numId w:val="3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left="0" w:firstLine="594" w:firstLineChars="300"/>
        <w:jc w:val="both"/>
        <w:textAlignment w:val="baseline"/>
        <w:rPr>
          <w:rFonts w:ascii="仿宋" w:hAnsi="仿宋" w:eastAsia="仿宋" w:cs="仿宋"/>
          <w:spacing w:val="-2"/>
          <w:position w:val="8"/>
          <w:sz w:val="21"/>
          <w:szCs w:val="21"/>
          <w14:textOutline w14:w="4356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sectPr>
          <w:pgSz w:w="16843" w:h="11905" w:orient="landscape"/>
          <w:pgMar w:top="1417" w:right="1417" w:bottom="1417" w:left="1134" w:header="850" w:footer="1020" w:gutter="0"/>
          <w:cols w:space="0" w:num="1"/>
          <w:rtlGutter w:val="0"/>
          <w:docGrid w:linePitch="0" w:charSpace="0"/>
        </w:sectPr>
      </w:pPr>
      <w:r>
        <w:rPr>
          <w:rFonts w:hint="eastAsia" w:ascii="Times New Roman" w:hAnsi="Times New Roman" w:eastAsia="宋体" w:cs="Times New Roman"/>
          <w:spacing w:val="-6"/>
          <w:sz w:val="21"/>
          <w:szCs w:val="21"/>
          <w:lang w:bidi="ar"/>
        </w:rPr>
        <w:t>各单位请将相关信息汇总确认无误后在</w:t>
      </w:r>
      <w:r>
        <w:rPr>
          <w:rFonts w:hint="eastAsia" w:ascii="Times New Roman" w:hAnsi="Times New Roman" w:eastAsia="宋体" w:cs="Times New Roman"/>
          <w:spacing w:val="-6"/>
          <w:sz w:val="21"/>
          <w:szCs w:val="21"/>
          <w:lang w:val="en-US" w:eastAsia="zh-CN" w:bidi="ar"/>
        </w:rPr>
        <w:t>截止</w:t>
      </w:r>
      <w:r>
        <w:rPr>
          <w:rFonts w:hint="eastAsia" w:ascii="Times New Roman" w:hAnsi="Times New Roman" w:eastAsia="宋体" w:cs="Times New Roman"/>
          <w:spacing w:val="-6"/>
          <w:sz w:val="21"/>
          <w:szCs w:val="21"/>
          <w:lang w:bidi="ar"/>
        </w:rPr>
        <w:t>时间之间提交到指定邮箱。</w:t>
      </w:r>
    </w:p>
    <w:p w14:paraId="6777C251">
      <w:pPr>
        <w:spacing w:before="64" w:line="224" w:lineRule="auto"/>
        <w:ind w:left="46"/>
        <w:jc w:val="both"/>
        <w:rPr>
          <w:rFonts w:hint="default" w:ascii="Times New Roman" w:hAnsi="Times New Roman" w:eastAsia="方正黑体_GBK" w:cs="Times New Roman"/>
          <w:b w:val="0"/>
          <w:bCs w:val="0"/>
          <w:spacing w:val="-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Times New Roman"/>
          <w:b w:val="0"/>
          <w:bCs w:val="0"/>
          <w:spacing w:val="-2"/>
          <w:sz w:val="32"/>
          <w:szCs w:val="32"/>
          <w:lang w:val="en-US" w:eastAsia="zh-CN"/>
        </w:rPr>
        <w:t>附件3</w:t>
      </w:r>
    </w:p>
    <w:p w14:paraId="54FB1BEE">
      <w:pPr>
        <w:spacing w:before="64" w:line="224" w:lineRule="auto"/>
        <w:ind w:left="46"/>
        <w:jc w:val="both"/>
        <w:rPr>
          <w:rFonts w:hint="eastAsia" w:ascii="Times New Roman" w:hAnsi="Times New Roman" w:eastAsia="方正黑体_GBK" w:cs="Times New Roman"/>
          <w:b w:val="0"/>
          <w:bCs w:val="0"/>
          <w:spacing w:val="-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Times New Roman"/>
          <w:b w:val="0"/>
          <w:bCs w:val="0"/>
          <w:spacing w:val="-2"/>
          <w:sz w:val="32"/>
          <w:szCs w:val="32"/>
          <w:lang w:val="en-US" w:eastAsia="zh-CN"/>
        </w:rPr>
        <w:drawing>
          <wp:inline distT="0" distB="0" distL="114300" distR="114300">
            <wp:extent cx="5331460" cy="6725920"/>
            <wp:effectExtent l="0" t="0" r="0" b="0"/>
            <wp:docPr id="62" name="图片 62" descr="四川省教育科学研究院关于开展中小学师生“用外语讲好中国故事”爱国主义教育主题展评活动的通知.ofd(1)(1)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四川省教育科学研究院关于开展中小学师生“用外语讲好中国故事”爱国主义教育主题展评活动的通知.ofd(1)(1)_08"/>
                    <pic:cNvPicPr>
                      <a:picLocks noChangeAspect="1"/>
                    </pic:cNvPicPr>
                  </pic:nvPicPr>
                  <pic:blipFill>
                    <a:blip r:embed="rId4"/>
                    <a:srcRect l="8327" t="15065" r="7328" b="9707"/>
                    <a:stretch>
                      <a:fillRect/>
                    </a:stretch>
                  </pic:blipFill>
                  <pic:spPr>
                    <a:xfrm>
                      <a:off x="0" y="0"/>
                      <a:ext cx="5331460" cy="672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7" w:h="16841"/>
      <w:pgMar w:top="1431" w:right="1708" w:bottom="1429" w:left="1785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A63CA425-EE32-4819-96F3-BE6A92E6140A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44BB7B1A-A2F5-4495-97B3-A3FD0463F782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FD0DE53D-7DD5-4AF4-9507-CBC2AD49741D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CB9EE9D0-D1B5-4DD9-8543-47AACA7655A3}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  <w:embedRegular r:id="rId5" w:fontKey="{5B0905B6-F320-4869-B7B0-01A8E99EEEF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6" w:fontKey="{1FDD0EA8-0FC3-4DB4-B29B-3D735E08D28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9A80F060-4C3B-4337-ACF5-8DB3C4D5AEC2}"/>
  </w:font>
  <w:font w:name="WPSEMBED5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6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7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8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39ACC35"/>
    <w:multiLevelType w:val="singleLevel"/>
    <w:tmpl w:val="E39ACC35"/>
    <w:lvl w:ilvl="0" w:tentative="0">
      <w:start w:val="2"/>
      <w:numFmt w:val="decimal"/>
      <w:suff w:val="space"/>
      <w:lvlText w:val="%1."/>
      <w:lvlJc w:val="left"/>
    </w:lvl>
  </w:abstractNum>
  <w:abstractNum w:abstractNumId="1">
    <w:nsid w:val="3D24681B"/>
    <w:multiLevelType w:val="singleLevel"/>
    <w:tmpl w:val="3D24681B"/>
    <w:lvl w:ilvl="0" w:tentative="0">
      <w:start w:val="2"/>
      <w:numFmt w:val="decimal"/>
      <w:suff w:val="space"/>
      <w:lvlText w:val="%1."/>
      <w:lvlJc w:val="left"/>
    </w:lvl>
  </w:abstractNum>
  <w:abstractNum w:abstractNumId="2">
    <w:nsid w:val="5DC619D6"/>
    <w:multiLevelType w:val="singleLevel"/>
    <w:tmpl w:val="5DC619D6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displayBackgroundShape w:val="1"/>
  <w:embedTrueTypeFonts/>
  <w:saveSubsetFonts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ZGUzZWU4ZTBhNTZhZTE2MGU3NmE1ODY3MDJkY2E0ZTIifQ=="/>
  </w:docVars>
  <w:rsids>
    <w:rsidRoot w:val="00F56920"/>
    <w:rsid w:val="00145F11"/>
    <w:rsid w:val="00341295"/>
    <w:rsid w:val="0038359A"/>
    <w:rsid w:val="00F56920"/>
    <w:rsid w:val="03D15E32"/>
    <w:rsid w:val="0545048F"/>
    <w:rsid w:val="06EB4687"/>
    <w:rsid w:val="078D7EC3"/>
    <w:rsid w:val="0B1D4FDA"/>
    <w:rsid w:val="0B840412"/>
    <w:rsid w:val="0DED5218"/>
    <w:rsid w:val="0F374C93"/>
    <w:rsid w:val="0FFA3EDF"/>
    <w:rsid w:val="11C0463D"/>
    <w:rsid w:val="19262B59"/>
    <w:rsid w:val="1B7543D7"/>
    <w:rsid w:val="1BFC0F04"/>
    <w:rsid w:val="22456F79"/>
    <w:rsid w:val="23B21A10"/>
    <w:rsid w:val="285313C1"/>
    <w:rsid w:val="29F55728"/>
    <w:rsid w:val="2CD53B9A"/>
    <w:rsid w:val="2DC61B25"/>
    <w:rsid w:val="2FA31782"/>
    <w:rsid w:val="334D3EDF"/>
    <w:rsid w:val="35AD335B"/>
    <w:rsid w:val="35B4470F"/>
    <w:rsid w:val="361646B9"/>
    <w:rsid w:val="36CC2BE9"/>
    <w:rsid w:val="3B0672D5"/>
    <w:rsid w:val="3CB85C35"/>
    <w:rsid w:val="3DD671C7"/>
    <w:rsid w:val="3E853633"/>
    <w:rsid w:val="3F3F229C"/>
    <w:rsid w:val="3FAFAD76"/>
    <w:rsid w:val="41EC0D67"/>
    <w:rsid w:val="44326041"/>
    <w:rsid w:val="45987372"/>
    <w:rsid w:val="480C4D7C"/>
    <w:rsid w:val="4A443E36"/>
    <w:rsid w:val="4CF5766A"/>
    <w:rsid w:val="4D4B798A"/>
    <w:rsid w:val="505621A2"/>
    <w:rsid w:val="526861E8"/>
    <w:rsid w:val="542A5909"/>
    <w:rsid w:val="558F2439"/>
    <w:rsid w:val="56A330C1"/>
    <w:rsid w:val="575B6F86"/>
    <w:rsid w:val="577B3371"/>
    <w:rsid w:val="59440B7E"/>
    <w:rsid w:val="596B0E40"/>
    <w:rsid w:val="5C2271C1"/>
    <w:rsid w:val="5C2C541B"/>
    <w:rsid w:val="5C837CF3"/>
    <w:rsid w:val="5CAE5386"/>
    <w:rsid w:val="5D7B4AD5"/>
    <w:rsid w:val="5DDD8E6C"/>
    <w:rsid w:val="5DF23E36"/>
    <w:rsid w:val="5ED06A90"/>
    <w:rsid w:val="5F57282A"/>
    <w:rsid w:val="5F8521AE"/>
    <w:rsid w:val="611134A9"/>
    <w:rsid w:val="616D381B"/>
    <w:rsid w:val="626B00B8"/>
    <w:rsid w:val="67A21D44"/>
    <w:rsid w:val="67EE6039"/>
    <w:rsid w:val="6A74522B"/>
    <w:rsid w:val="6AEE194B"/>
    <w:rsid w:val="6E3000AA"/>
    <w:rsid w:val="6ED07EE3"/>
    <w:rsid w:val="6F740BF6"/>
    <w:rsid w:val="6F9E6F8F"/>
    <w:rsid w:val="717767B4"/>
    <w:rsid w:val="73A82490"/>
    <w:rsid w:val="73AC14E2"/>
    <w:rsid w:val="73BFF487"/>
    <w:rsid w:val="77734F0F"/>
    <w:rsid w:val="77E76E55"/>
    <w:rsid w:val="790B20A3"/>
    <w:rsid w:val="794B1E30"/>
    <w:rsid w:val="79B91716"/>
    <w:rsid w:val="7BB82CB9"/>
    <w:rsid w:val="7BBC4127"/>
    <w:rsid w:val="7C9506BB"/>
    <w:rsid w:val="7DEF59BD"/>
    <w:rsid w:val="7DF97581"/>
    <w:rsid w:val="7EE465B1"/>
    <w:rsid w:val="7EFB49FC"/>
    <w:rsid w:val="7F97905B"/>
    <w:rsid w:val="7FB56654"/>
    <w:rsid w:val="7FFA8B09"/>
    <w:rsid w:val="BBFE586A"/>
    <w:rsid w:val="BE5D174A"/>
    <w:rsid w:val="DEFEBC30"/>
    <w:rsid w:val="EDF94009"/>
    <w:rsid w:val="F2D6BEDD"/>
    <w:rsid w:val="F35B8D76"/>
    <w:rsid w:val="F7F17CB2"/>
    <w:rsid w:val="F7FF9050"/>
    <w:rsid w:val="FEEEFE1B"/>
    <w:rsid w:val="FFDF41E7"/>
    <w:rsid w:val="FFFE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0" w:after="0" w:line="408" w:lineRule="auto"/>
      <w:outlineLvl w:val="1"/>
    </w:pPr>
    <w:rPr>
      <w:b/>
      <w:bCs/>
      <w:color w:val="1A1A1A"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rPr>
      <w:sz w:val="24"/>
    </w:rPr>
  </w:style>
  <w:style w:type="paragraph" w:styleId="4">
    <w:name w:val="Title"/>
    <w:basedOn w:val="1"/>
    <w:next w:val="1"/>
    <w:qFormat/>
    <w:uiPriority w:val="9"/>
    <w:pPr>
      <w:keepNext/>
      <w:keepLines/>
      <w:spacing w:before="0" w:after="0" w:line="408" w:lineRule="auto"/>
      <w:jc w:val="center"/>
      <w:outlineLvl w:val="0"/>
    </w:pPr>
    <w:rPr>
      <w:b/>
      <w:bCs/>
      <w:color w:val="1A1A1A"/>
      <w:sz w:val="48"/>
      <w:szCs w:val="4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table" w:customStyle="1" w:styleId="9">
    <w:name w:val="Table Normal"/>
    <w:basedOn w:val="5"/>
    <w:semiHidden/>
    <w:unhideWhenUsed/>
    <w:qFormat/>
    <w:uiPriority w:val="0"/>
    <w:tblPr>
      <w:tblCellMar>
        <w:left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1573</Words>
  <Characters>1640</Characters>
  <Lines>1</Lines>
  <Paragraphs>1</Paragraphs>
  <TotalTime>23</TotalTime>
  <ScaleCrop>false</ScaleCrop>
  <LinksUpToDate>false</LinksUpToDate>
  <CharactersWithSpaces>1707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2023-07-06T16:38:00Z</dcterms:created>
  <dc:creator>zc huang</dc:creator>
  <cp:lastModifiedBy>老马识途</cp:lastModifiedBy>
  <cp:lastPrinted>2025-09-29T02:17:00Z</cp:lastPrinted>
  <dcterms:modified xsi:type="dcterms:W3CDTF">2026-09-03T02:39:43Z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2023-07-05T16:38:50Z</vt:filetime>
  </property>
  <property fmtid="{D5CDD505-2E9C-101B-9397-08002B2CF9AE}" pid="4" name="KSOProductBuildVer">
    <vt:lpwstr>2052-12.1.0.26391</vt:lpwstr>
  </property>
  <property fmtid="{D5CDD505-2E9C-101B-9397-08002B2CF9AE}" pid="5" name="ICV">
    <vt:lpwstr>4C1008969B9045D3A73E6C1463BD6C74_13</vt:lpwstr>
  </property>
  <property fmtid="{D5CDD505-2E9C-101B-9397-08002B2CF9AE}" pid="6" name="KSOTemplateDocerSaveRecord">
    <vt:lpwstr>eyJoZGlkIjoiYzg1MTQxOWUwN2NlNmFlODY1OWE0NzExOGMyZTE4YTkifQ==</vt:lpwstr>
  </property>
</Properties>
</file>