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EF356">
      <w:pPr>
        <w:spacing w:before="167" w:line="240" w:lineRule="auto"/>
        <w:jc w:val="center"/>
        <w:outlineLvl w:val="0"/>
        <w:rPr>
          <w:rFonts w:hint="default" w:ascii="Times New Roman" w:hAnsi="Times New Roman" w:eastAsia="微软雅黑" w:cs="Times New Roman"/>
          <w:b/>
          <w:bCs/>
          <w:spacing w:val="5"/>
          <w:sz w:val="32"/>
          <w:szCs w:val="32"/>
        </w:rPr>
      </w:pPr>
      <w:r>
        <w:rPr>
          <w:rFonts w:hint="default" w:ascii="Times New Roman" w:hAnsi="Times New Roman" w:eastAsia="微软雅黑" w:cs="Times New Roman"/>
          <w:b/>
          <w:bCs/>
          <w:spacing w:val="4"/>
          <w:sz w:val="32"/>
          <w:szCs w:val="32"/>
        </w:rPr>
        <w:t>关于举办 2025 年成都市</w:t>
      </w:r>
      <w:r>
        <w:rPr>
          <w:rFonts w:hint="default" w:ascii="Times New Roman" w:hAnsi="Times New Roman" w:eastAsia="微软雅黑" w:cs="Times New Roman"/>
          <w:b/>
          <w:bCs/>
          <w:spacing w:val="4"/>
          <w:sz w:val="32"/>
          <w:szCs w:val="32"/>
          <w:lang w:val="en-US" w:eastAsia="zh-CN"/>
        </w:rPr>
        <w:t>双流区</w:t>
      </w:r>
      <w:r>
        <w:rPr>
          <w:rFonts w:hint="default" w:ascii="Times New Roman" w:hAnsi="Times New Roman" w:eastAsia="微软雅黑" w:cs="Times New Roman"/>
          <w:b/>
          <w:bCs/>
          <w:spacing w:val="4"/>
          <w:sz w:val="32"/>
          <w:szCs w:val="32"/>
        </w:rPr>
        <w:t>普通高中</w:t>
      </w:r>
      <w:r>
        <w:rPr>
          <w:rFonts w:hint="default" w:ascii="Times New Roman" w:hAnsi="Times New Roman" w:eastAsia="微软雅黑" w:cs="Times New Roman"/>
          <w:b/>
          <w:bCs/>
          <w:spacing w:val="5"/>
          <w:sz w:val="32"/>
          <w:szCs w:val="32"/>
        </w:rPr>
        <w:t>高质量课堂建设</w:t>
      </w:r>
    </w:p>
    <w:p w14:paraId="5C278EAB">
      <w:pPr>
        <w:spacing w:before="167" w:line="240" w:lineRule="auto"/>
        <w:jc w:val="center"/>
        <w:outlineLvl w:val="0"/>
        <w:rPr>
          <w:rFonts w:hint="default" w:ascii="Times New Roman" w:hAnsi="Times New Roman" w:eastAsia="微软雅黑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微软雅黑" w:cs="Times New Roman"/>
          <w:b/>
          <w:bCs/>
          <w:spacing w:val="4"/>
          <w:sz w:val="32"/>
          <w:szCs w:val="32"/>
          <w:lang w:eastAsia="zh-CN"/>
        </w:rPr>
        <w:t>英语学科</w:t>
      </w:r>
      <w:r>
        <w:rPr>
          <w:rFonts w:hint="default" w:ascii="Times New Roman" w:hAnsi="Times New Roman" w:eastAsia="微软雅黑" w:cs="Times New Roman"/>
          <w:b/>
          <w:bCs/>
          <w:spacing w:val="5"/>
          <w:sz w:val="32"/>
          <w:szCs w:val="32"/>
        </w:rPr>
        <w:t>教学展评活动的通知</w:t>
      </w:r>
    </w:p>
    <w:p w14:paraId="5FB09486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</w:p>
    <w:p w14:paraId="3DC8CC70">
      <w:pPr>
        <w:spacing w:line="360" w:lineRule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各高中学校：</w:t>
      </w:r>
    </w:p>
    <w:p w14:paraId="26C7D073">
      <w:pPr>
        <w:spacing w:line="360" w:lineRule="auto"/>
        <w:ind w:firstLine="560" w:firstLineChars="200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为贯彻落实《国务院办公厅关于新时代推进普通高中育人 方式改革的指导意见》 （ 国发办〔2019〕29 号）《教育部关于 做好普通高中 新课程新教材实施工 作 的指导意见》 （ 教基 〔2018〕15 号）《成都市普通高中新课程新教材实施国家级示 范区建设工作三年规划（2022-2025）》《成都市新时代中小学 实施高质量课堂教学指导意见（试行）》 （成教函〔2025〕8 号）《关于举办 2025 年成都市双流区普通高中高质量课堂建设教学展评活动的通知》等相关文件要求，切实深化教学改革，全面提升课堂教学质量，提高普通高中育人水平，探索形成具有示范引领性的新课程新教材实施经验，经研究决定，面向我区普通高中英语学科教师举办 2025 年成都市双流区普通高中高质量课堂建设教学展评活动。现将相关事宜通知如 下：</w:t>
      </w:r>
    </w:p>
    <w:p w14:paraId="1D5899F4">
      <w:pPr>
        <w:spacing w:line="360" w:lineRule="auto"/>
        <w:ind w:firstLine="562" w:firstLineChars="200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一、活动主题</w:t>
      </w:r>
    </w:p>
    <w:p w14:paraId="1E842CF4">
      <w:pPr>
        <w:spacing w:line="360" w:lineRule="auto"/>
        <w:ind w:firstLine="560" w:firstLineChars="200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高质量课堂建设</w:t>
      </w:r>
    </w:p>
    <w:p w14:paraId="55F6E53F">
      <w:pPr>
        <w:spacing w:line="360" w:lineRule="auto"/>
        <w:ind w:firstLine="562" w:firstLineChars="200"/>
        <w:rPr>
          <w:rFonts w:hint="default" w:ascii="黑体" w:hAnsi="黑体" w:eastAsia="黑体" w:cs="黑体"/>
          <w:b/>
          <w:bCs/>
          <w:sz w:val="28"/>
          <w:szCs w:val="28"/>
        </w:rPr>
      </w:pPr>
      <w:r>
        <w:rPr>
          <w:rFonts w:hint="default" w:ascii="黑体" w:hAnsi="黑体" w:eastAsia="黑体" w:cs="黑体"/>
          <w:b/>
          <w:bCs/>
          <w:sz w:val="28"/>
          <w:szCs w:val="28"/>
        </w:rPr>
        <w:t>二、活动程序</w:t>
      </w:r>
    </w:p>
    <w:p w14:paraId="1A7893A6">
      <w:pPr>
        <w:spacing w:line="360" w:lineRule="auto"/>
        <w:ind w:firstLine="562" w:firstLineChars="200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（一）初评</w:t>
      </w:r>
    </w:p>
    <w:p w14:paraId="4BF1B08D">
      <w:pPr>
        <w:spacing w:line="360" w:lineRule="auto"/>
        <w:ind w:firstLine="560" w:firstLineChars="200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各学校开展初评，择优推荐参加区级展评活动的教师，并于10月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09</w:t>
      </w:r>
      <w:r>
        <w:rPr>
          <w:rFonts w:hint="default" w:ascii="Times New Roman" w:hAnsi="Times New Roman" w:eastAsia="仿宋" w:cs="Times New Roman"/>
          <w:sz w:val="28"/>
          <w:szCs w:val="28"/>
        </w:rPr>
        <w:t>日中午12点前将命名为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28"/>
          <w:szCs w:val="28"/>
        </w:rPr>
        <w:t>xx学校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</w:rPr>
        <w:t>+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</w:rPr>
        <w:t>教学展评活动推荐表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28"/>
          <w:szCs w:val="28"/>
        </w:rPr>
        <w:t>的推荐表文档（见附件1）发至指定邮箱49768315@qq.com。</w:t>
      </w:r>
    </w:p>
    <w:p w14:paraId="0DDBC835">
      <w:pPr>
        <w:spacing w:line="360" w:lineRule="auto"/>
        <w:ind w:firstLine="562" w:firstLineChars="200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（ 二）终评</w:t>
      </w:r>
    </w:p>
    <w:p w14:paraId="26C420F6">
      <w:pPr>
        <w:spacing w:line="360" w:lineRule="auto"/>
        <w:ind w:firstLine="560" w:firstLineChars="200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各校推荐选手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从外研修订版教材必修一至选择性必修四中自选内容，准备说课PPT，并</w:t>
      </w:r>
      <w:r>
        <w:rPr>
          <w:rFonts w:hint="default" w:ascii="Times New Roman" w:hAnsi="Times New Roman" w:eastAsia="仿宋" w:cs="Times New Roman"/>
          <w:sz w:val="28"/>
          <w:szCs w:val="28"/>
        </w:rPr>
        <w:t>于202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28"/>
          <w:szCs w:val="28"/>
        </w:rPr>
        <w:t>年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仿宋" w:cs="Times New Roman"/>
          <w:sz w:val="28"/>
          <w:szCs w:val="28"/>
        </w:rPr>
        <w:t>月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13</w:t>
      </w:r>
      <w:r>
        <w:rPr>
          <w:rFonts w:hint="default" w:ascii="Times New Roman" w:hAnsi="Times New Roman" w:eastAsia="仿宋" w:cs="Times New Roman"/>
          <w:sz w:val="28"/>
          <w:szCs w:val="28"/>
        </w:rPr>
        <w:t>日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中午</w:t>
      </w:r>
      <w:r>
        <w:rPr>
          <w:rFonts w:hint="default" w:ascii="Times New Roman" w:hAnsi="Times New Roman" w:eastAsia="仿宋" w:cs="Times New Roman"/>
          <w:sz w:val="28"/>
          <w:szCs w:val="28"/>
        </w:rPr>
        <w:t>1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28"/>
          <w:szCs w:val="28"/>
        </w:rPr>
        <w:t>:00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前</w:t>
      </w:r>
      <w:r>
        <w:rPr>
          <w:rFonts w:hint="default" w:ascii="Times New Roman" w:hAnsi="Times New Roman" w:eastAsia="仿宋" w:cs="Times New Roman"/>
          <w:sz w:val="28"/>
          <w:szCs w:val="28"/>
        </w:rPr>
        <w:t>将参评课例的说课课件及相关材料打包，以“学校+姓名”方式命名，发至指定邮箱49768315@qq.com。逾期未交的选手，将被视为自动放弃此次评选。</w:t>
      </w:r>
    </w:p>
    <w:p w14:paraId="18D092A7">
      <w:pPr>
        <w:spacing w:line="360" w:lineRule="auto"/>
        <w:ind w:firstLine="560" w:firstLineChars="200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区教科院将于202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28"/>
          <w:szCs w:val="28"/>
        </w:rPr>
        <w:t>年10月1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28"/>
          <w:szCs w:val="28"/>
        </w:rPr>
        <w:t>日14:30-1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28"/>
          <w:szCs w:val="28"/>
        </w:rPr>
        <w:t>: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sz w:val="28"/>
          <w:szCs w:val="28"/>
        </w:rPr>
        <w:t>0组织现场说课比赛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。</w:t>
      </w:r>
      <w:r>
        <w:rPr>
          <w:rFonts w:hint="default" w:ascii="Times New Roman" w:hAnsi="Times New Roman" w:eastAsia="仿宋" w:cs="Times New Roman"/>
          <w:sz w:val="28"/>
          <w:szCs w:val="28"/>
        </w:rPr>
        <w:t>选手现场抽签决定说课顺序；每位选手说课时间为12-15分钟，说课语言为全英文。</w:t>
      </w:r>
    </w:p>
    <w:p w14:paraId="1E57091F">
      <w:pPr>
        <w:numPr>
          <w:numId w:val="0"/>
        </w:numPr>
        <w:spacing w:line="360" w:lineRule="auto"/>
        <w:ind w:firstLine="562" w:firstLineChars="200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三、名额分配</w:t>
      </w:r>
    </w:p>
    <w:p w14:paraId="0BDEC3AB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各校推荐一位老师参赛。双流中学、棠湖中学均为一校两区，可推荐两位老师（尽量兼顾两个校区）。</w:t>
      </w:r>
    </w:p>
    <w:p w14:paraId="2270B801">
      <w:pPr>
        <w:spacing w:line="360" w:lineRule="auto"/>
        <w:ind w:firstLine="562" w:firstLineChars="200"/>
        <w:rPr>
          <w:rFonts w:hint="eastAsia" w:ascii="Times New Roman" w:hAnsi="Times New Roman" w:eastAsia="黑体" w:cs="Times New Roman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四、奖项设置</w:t>
      </w:r>
    </w:p>
    <w:p w14:paraId="7426171D">
      <w:pPr>
        <w:spacing w:line="360" w:lineRule="auto"/>
        <w:ind w:firstLine="560" w:firstLineChars="200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本次展评活动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将</w:t>
      </w:r>
      <w:r>
        <w:rPr>
          <w:rFonts w:hint="default" w:ascii="Times New Roman" w:hAnsi="Times New Roman" w:eastAsia="仿宋" w:cs="Times New Roman"/>
          <w:sz w:val="28"/>
          <w:szCs w:val="28"/>
        </w:rPr>
        <w:t>按照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参赛总人数85%的比例设定获奖人数</w:t>
      </w:r>
      <w:r>
        <w:rPr>
          <w:rFonts w:hint="default" w:ascii="Times New Roman" w:hAnsi="Times New Roman" w:eastAsia="仿宋" w:cs="Times New Roman"/>
          <w:sz w:val="28"/>
          <w:szCs w:val="28"/>
        </w:rPr>
        <w:t>，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分别评出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特等奖（20%）、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一等奖（30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%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）、二等奖（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0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%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sz w:val="28"/>
          <w:szCs w:val="28"/>
        </w:rPr>
        <w:t>。其中特等奖获得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8"/>
        </w:rPr>
        <w:t>者将参加成都市普通高中高质量课堂建设教学展评活动。</w:t>
      </w:r>
    </w:p>
    <w:p w14:paraId="09847377">
      <w:pPr>
        <w:spacing w:line="360" w:lineRule="auto"/>
        <w:ind w:firstLine="562" w:firstLineChars="200"/>
        <w:rPr>
          <w:rFonts w:hint="default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五</w:t>
      </w:r>
      <w:r>
        <w:rPr>
          <w:rFonts w:hint="default" w:ascii="黑体" w:hAnsi="黑体" w:eastAsia="黑体" w:cs="黑体"/>
          <w:b/>
          <w:bCs/>
          <w:sz w:val="28"/>
          <w:szCs w:val="28"/>
        </w:rPr>
        <w:t>、其他</w:t>
      </w:r>
    </w:p>
    <w:p w14:paraId="40088D78">
      <w:pPr>
        <w:spacing w:line="360" w:lineRule="auto"/>
        <w:ind w:firstLine="560" w:firstLineChars="200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本次展评活动不收取费用。学科展评活动细则等其他未尽事宜将由学科教研员另行通知。</w:t>
      </w:r>
    </w:p>
    <w:p w14:paraId="0579B547">
      <w:pPr>
        <w:spacing w:line="360" w:lineRule="auto"/>
        <w:rPr>
          <w:rFonts w:hint="default" w:ascii="Times New Roman" w:hAnsi="Times New Roman" w:cs="Times New Roman"/>
          <w:sz w:val="21"/>
        </w:rPr>
      </w:pPr>
    </w:p>
    <w:p w14:paraId="2C1C9DFE">
      <w:pPr>
        <w:spacing w:line="360" w:lineRule="auto"/>
        <w:ind w:firstLine="560" w:firstLineChars="200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附件：参评教师推荐表</w:t>
      </w:r>
    </w:p>
    <w:p w14:paraId="1B0B22F9">
      <w:pPr>
        <w:spacing w:line="360" w:lineRule="auto"/>
        <w:rPr>
          <w:rFonts w:hint="default" w:ascii="Times New Roman" w:hAnsi="Times New Roman" w:cs="Times New Roman"/>
          <w:sz w:val="21"/>
        </w:rPr>
      </w:pPr>
    </w:p>
    <w:p w14:paraId="09DCCF43">
      <w:pPr>
        <w:spacing w:line="360" w:lineRule="auto"/>
        <w:rPr>
          <w:rFonts w:hint="default" w:ascii="Times New Roman" w:hAnsi="Times New Roman" w:cs="Times New Roman"/>
          <w:sz w:val="21"/>
        </w:rPr>
      </w:pPr>
    </w:p>
    <w:p w14:paraId="0DBA13A4">
      <w:pPr>
        <w:pStyle w:val="2"/>
        <w:spacing w:before="154" w:line="360" w:lineRule="auto"/>
        <w:ind w:right="1" w:firstLine="616"/>
        <w:jc w:val="right"/>
        <w:rPr>
          <w:rFonts w:hint="default" w:ascii="Times New Roman" w:hAnsi="Times New Roman" w:eastAsia="仿宋" w:cs="Times New Roman"/>
          <w:spacing w:val="20"/>
          <w:sz w:val="28"/>
          <w:szCs w:val="28"/>
        </w:rPr>
      </w:pPr>
      <w:r>
        <w:rPr>
          <w:rFonts w:hint="default" w:ascii="Times New Roman" w:hAnsi="Times New Roman" w:eastAsia="仿宋" w:cs="Times New Roman"/>
          <w:spacing w:val="20"/>
          <w:sz w:val="28"/>
          <w:szCs w:val="28"/>
        </w:rPr>
        <w:t>成都市</w:t>
      </w:r>
      <w:r>
        <w:rPr>
          <w:rFonts w:hint="eastAsia" w:ascii="Times New Roman" w:hAnsi="Times New Roman" w:eastAsia="仿宋" w:cs="Times New Roman"/>
          <w:spacing w:val="20"/>
          <w:sz w:val="28"/>
          <w:szCs w:val="28"/>
          <w:lang w:val="en-US" w:eastAsia="zh-CN"/>
        </w:rPr>
        <w:t>双流区</w:t>
      </w:r>
      <w:r>
        <w:rPr>
          <w:rFonts w:hint="default" w:ascii="Times New Roman" w:hAnsi="Times New Roman" w:eastAsia="仿宋" w:cs="Times New Roman"/>
          <w:spacing w:val="20"/>
          <w:sz w:val="28"/>
          <w:szCs w:val="28"/>
        </w:rPr>
        <w:t>教育科学研究院</w:t>
      </w:r>
    </w:p>
    <w:p w14:paraId="5A30D5DE">
      <w:pPr>
        <w:pStyle w:val="2"/>
        <w:spacing w:before="154" w:line="360" w:lineRule="auto"/>
        <w:ind w:right="1" w:firstLine="616"/>
        <w:jc w:val="center"/>
        <w:rPr>
          <w:rFonts w:hint="default" w:ascii="Times New Roman" w:hAnsi="Times New Roman" w:eastAsia="仿宋" w:cs="Times New Roman"/>
          <w:spacing w:val="20"/>
          <w:sz w:val="28"/>
          <w:szCs w:val="28"/>
        </w:rPr>
      </w:pPr>
      <w:r>
        <w:rPr>
          <w:rFonts w:hint="eastAsia" w:ascii="Times New Roman" w:hAnsi="Times New Roman" w:eastAsia="仿宋" w:cs="Times New Roman"/>
          <w:spacing w:val="20"/>
          <w:sz w:val="28"/>
          <w:szCs w:val="28"/>
          <w:lang w:val="en-US" w:eastAsia="zh-CN"/>
        </w:rPr>
        <w:t xml:space="preserve">                                          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pacing w:val="20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仿宋" w:cs="Times New Roman"/>
          <w:spacing w:val="20"/>
          <w:sz w:val="28"/>
          <w:szCs w:val="28"/>
        </w:rPr>
        <w:t>2025 年</w:t>
      </w:r>
      <w:r>
        <w:rPr>
          <w:rFonts w:hint="eastAsia" w:ascii="Times New Roman" w:hAnsi="Times New Roman" w:eastAsia="仿宋" w:cs="Times New Roman"/>
          <w:spacing w:val="20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pacing w:val="20"/>
          <w:sz w:val="28"/>
          <w:szCs w:val="28"/>
        </w:rPr>
        <w:t xml:space="preserve">月 </w:t>
      </w:r>
      <w:r>
        <w:rPr>
          <w:rFonts w:hint="eastAsia" w:ascii="Times New Roman" w:hAnsi="Times New Roman" w:eastAsia="仿宋" w:cs="Times New Roman"/>
          <w:spacing w:val="20"/>
          <w:sz w:val="28"/>
          <w:szCs w:val="28"/>
          <w:lang w:val="en-US" w:eastAsia="zh-CN"/>
        </w:rPr>
        <w:t>30</w:t>
      </w:r>
      <w:r>
        <w:rPr>
          <w:rFonts w:hint="default" w:ascii="Times New Roman" w:hAnsi="Times New Roman" w:eastAsia="仿宋" w:cs="Times New Roman"/>
          <w:spacing w:val="20"/>
          <w:sz w:val="28"/>
          <w:szCs w:val="28"/>
        </w:rPr>
        <w:t xml:space="preserve"> 日</w:t>
      </w:r>
    </w:p>
    <w:p w14:paraId="7DAB1D19">
      <w:pPr>
        <w:pStyle w:val="2"/>
        <w:spacing w:before="154" w:line="360" w:lineRule="auto"/>
        <w:ind w:right="1" w:firstLine="616"/>
        <w:jc w:val="right"/>
        <w:rPr>
          <w:rFonts w:hint="default" w:ascii="Times New Roman" w:hAnsi="Times New Roman" w:eastAsia="仿宋" w:cs="Times New Roman"/>
          <w:spacing w:val="20"/>
          <w:sz w:val="28"/>
          <w:szCs w:val="28"/>
        </w:rPr>
        <w:sectPr>
          <w:footerReference r:id="rId5" w:type="default"/>
          <w:pgSz w:w="11907" w:h="16840"/>
          <w:pgMar w:top="1431" w:right="1477" w:bottom="1357" w:left="1534" w:header="0" w:footer="958" w:gutter="0"/>
          <w:cols w:space="720" w:num="1"/>
        </w:sectPr>
      </w:pPr>
    </w:p>
    <w:p w14:paraId="60A313CF">
      <w:pPr>
        <w:spacing w:before="74" w:line="360" w:lineRule="auto"/>
        <w:ind w:left="147"/>
        <w:rPr>
          <w:rFonts w:hint="default" w:ascii="Times New Roman" w:hAnsi="Times New Roman" w:eastAsia="微软雅黑" w:cs="Times New Roman"/>
          <w:sz w:val="32"/>
          <w:szCs w:val="32"/>
        </w:rPr>
      </w:pPr>
      <w:r>
        <w:rPr>
          <w:rFonts w:hint="default" w:ascii="Times New Roman" w:hAnsi="Times New Roman" w:eastAsia="微软雅黑" w:cs="Times New Roman"/>
          <w:spacing w:val="25"/>
          <w:sz w:val="32"/>
          <w:szCs w:val="32"/>
        </w:rPr>
        <w:t>附件:</w:t>
      </w:r>
    </w:p>
    <w:p w14:paraId="0C972603">
      <w:pPr>
        <w:spacing w:before="323" w:line="360" w:lineRule="auto"/>
        <w:ind w:left="3371"/>
        <w:outlineLvl w:val="0"/>
        <w:rPr>
          <w:rFonts w:hint="default" w:ascii="Times New Roman" w:hAnsi="Times New Roman" w:eastAsia="微软雅黑" w:cs="Times New Roman"/>
          <w:sz w:val="41"/>
          <w:szCs w:val="41"/>
        </w:rPr>
      </w:pPr>
      <w:r>
        <w:rPr>
          <w:rFonts w:hint="default" w:ascii="Times New Roman" w:hAnsi="Times New Roman" w:eastAsia="微软雅黑" w:cs="Times New Roman"/>
          <w:spacing w:val="-9"/>
          <w:w w:val="93"/>
          <w:position w:val="-2"/>
          <w:sz w:val="41"/>
          <w:szCs w:val="41"/>
        </w:rPr>
        <w:t>参评教师推荐表</w:t>
      </w:r>
    </w:p>
    <w:p w14:paraId="13C05294">
      <w:pPr>
        <w:spacing w:before="337" w:line="360" w:lineRule="auto"/>
        <w:ind w:left="169"/>
        <w:rPr>
          <w:rFonts w:hint="eastAsia" w:ascii="Times New Roman" w:hAnsi="Times New Roman" w:eastAsia="楷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楷体" w:cs="Times New Roman"/>
          <w:spacing w:val="-16"/>
          <w:sz w:val="30"/>
          <w:szCs w:val="30"/>
        </w:rPr>
        <w:t>学科：</w:t>
      </w:r>
      <w:r>
        <w:rPr>
          <w:rFonts w:hint="eastAsia" w:ascii="Times New Roman" w:hAnsi="Times New Roman" w:eastAsia="楷体" w:cs="Times New Roman"/>
          <w:spacing w:val="-16"/>
          <w:sz w:val="30"/>
          <w:szCs w:val="30"/>
          <w:lang w:val="en-US" w:eastAsia="zh-CN"/>
        </w:rPr>
        <w:t>高中英语</w:t>
      </w:r>
    </w:p>
    <w:p w14:paraId="529649F9">
      <w:pPr>
        <w:spacing w:line="360" w:lineRule="auto"/>
        <w:rPr>
          <w:rFonts w:hint="default" w:ascii="Times New Roman" w:hAnsi="Times New Roman" w:cs="Times New Roman"/>
        </w:rPr>
      </w:pPr>
    </w:p>
    <w:tbl>
      <w:tblPr>
        <w:tblStyle w:val="6"/>
        <w:tblW w:w="93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8"/>
        <w:gridCol w:w="1472"/>
        <w:gridCol w:w="14"/>
        <w:gridCol w:w="1458"/>
        <w:gridCol w:w="1618"/>
        <w:gridCol w:w="1203"/>
        <w:gridCol w:w="1923"/>
      </w:tblGrid>
      <w:tr w14:paraId="6102CD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638" w:type="dxa"/>
            <w:vAlign w:val="center"/>
          </w:tcPr>
          <w:p w14:paraId="310BB9D1">
            <w:pPr>
              <w:spacing w:before="133" w:line="360" w:lineRule="auto"/>
              <w:ind w:left="526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w w:val="95"/>
                <w:position w:val="-1"/>
                <w:sz w:val="28"/>
                <w:szCs w:val="28"/>
              </w:rPr>
              <w:t>姓名</w:t>
            </w:r>
          </w:p>
        </w:tc>
        <w:tc>
          <w:tcPr>
            <w:tcW w:w="1486" w:type="dxa"/>
            <w:gridSpan w:val="2"/>
            <w:vAlign w:val="center"/>
          </w:tcPr>
          <w:p w14:paraId="2B9BE211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14:paraId="599202A2">
            <w:pPr>
              <w:spacing w:before="133"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w w:val="95"/>
                <w:position w:val="-1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618" w:type="dxa"/>
            <w:vAlign w:val="center"/>
          </w:tcPr>
          <w:p w14:paraId="7BF837ED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14:paraId="02ECB9ED">
            <w:pPr>
              <w:spacing w:before="133"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w w:val="95"/>
                <w:position w:val="-1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1923" w:type="dxa"/>
            <w:vAlign w:val="center"/>
          </w:tcPr>
          <w:p w14:paraId="7E9C5706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4680A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638" w:type="dxa"/>
            <w:vAlign w:val="center"/>
          </w:tcPr>
          <w:p w14:paraId="53BAC90A">
            <w:pPr>
              <w:spacing w:before="120" w:line="360" w:lineRule="auto"/>
              <w:ind w:left="243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7"/>
                <w:w w:val="92"/>
                <w:position w:val="-1"/>
                <w:sz w:val="28"/>
                <w:szCs w:val="28"/>
              </w:rPr>
              <w:t>所在学校</w:t>
            </w:r>
          </w:p>
        </w:tc>
        <w:tc>
          <w:tcPr>
            <w:tcW w:w="2944" w:type="dxa"/>
            <w:gridSpan w:val="3"/>
            <w:vAlign w:val="center"/>
          </w:tcPr>
          <w:p w14:paraId="098D2E1F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21F313F8">
            <w:pPr>
              <w:spacing w:before="123" w:line="360" w:lineRule="auto"/>
              <w:ind w:left="234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7"/>
                <w:w w:val="95"/>
                <w:position w:val="-1"/>
                <w:sz w:val="28"/>
                <w:szCs w:val="28"/>
              </w:rPr>
              <w:t>授课内容</w:t>
            </w:r>
          </w:p>
        </w:tc>
        <w:tc>
          <w:tcPr>
            <w:tcW w:w="3126" w:type="dxa"/>
            <w:gridSpan w:val="2"/>
            <w:vAlign w:val="center"/>
          </w:tcPr>
          <w:p w14:paraId="1E3A8D93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7C45F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638" w:type="dxa"/>
            <w:vAlign w:val="center"/>
          </w:tcPr>
          <w:p w14:paraId="3B38E9AD">
            <w:pPr>
              <w:spacing w:before="126" w:line="360" w:lineRule="auto"/>
              <w:ind w:left="24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C0C0C"/>
                <w:spacing w:val="-7"/>
                <w:w w:val="92"/>
                <w:position w:val="-1"/>
                <w:sz w:val="28"/>
                <w:szCs w:val="28"/>
              </w:rPr>
              <w:t>联系电话</w:t>
            </w:r>
          </w:p>
        </w:tc>
        <w:tc>
          <w:tcPr>
            <w:tcW w:w="2944" w:type="dxa"/>
            <w:gridSpan w:val="3"/>
            <w:vAlign w:val="center"/>
          </w:tcPr>
          <w:p w14:paraId="52DEAC86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4620CD55">
            <w:pPr>
              <w:spacing w:before="125" w:line="360" w:lineRule="auto"/>
              <w:ind w:left="554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4"/>
                <w:w w:val="97"/>
                <w:position w:val="-1"/>
                <w:sz w:val="28"/>
                <w:szCs w:val="28"/>
              </w:rPr>
              <w:t>邮箱</w:t>
            </w:r>
          </w:p>
        </w:tc>
        <w:tc>
          <w:tcPr>
            <w:tcW w:w="3126" w:type="dxa"/>
            <w:gridSpan w:val="2"/>
            <w:vAlign w:val="center"/>
          </w:tcPr>
          <w:p w14:paraId="186A87AD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27807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638" w:type="dxa"/>
            <w:vAlign w:val="center"/>
          </w:tcPr>
          <w:p w14:paraId="72FAF981">
            <w:pPr>
              <w:spacing w:before="126" w:line="360" w:lineRule="auto"/>
              <w:ind w:left="241"/>
              <w:rPr>
                <w:rFonts w:hint="eastAsia" w:ascii="仿宋" w:hAnsi="仿宋" w:eastAsia="仿宋" w:cs="仿宋"/>
                <w:color w:val="0C0C0C"/>
                <w:spacing w:val="-7"/>
                <w:w w:val="92"/>
                <w:position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4"/>
                <w:w w:val="89"/>
                <w:position w:val="-1"/>
                <w:sz w:val="28"/>
                <w:szCs w:val="28"/>
              </w:rPr>
              <w:t>指导教师</w:t>
            </w:r>
          </w:p>
        </w:tc>
        <w:tc>
          <w:tcPr>
            <w:tcW w:w="1472" w:type="dxa"/>
            <w:vAlign w:val="center"/>
          </w:tcPr>
          <w:p w14:paraId="00D1A56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4"/>
                <w:w w:val="89"/>
                <w:position w:val="-1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472" w:type="dxa"/>
            <w:gridSpan w:val="2"/>
            <w:vAlign w:val="center"/>
          </w:tcPr>
          <w:p w14:paraId="7D1D0A60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0A8C2DC3">
            <w:pPr>
              <w:spacing w:before="125" w:line="360" w:lineRule="auto"/>
              <w:ind w:left="554"/>
              <w:rPr>
                <w:rFonts w:hint="eastAsia" w:ascii="仿宋" w:hAnsi="仿宋" w:eastAsia="仿宋" w:cs="仿宋"/>
                <w:spacing w:val="-14"/>
                <w:w w:val="97"/>
                <w:position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4"/>
                <w:w w:val="97"/>
                <w:position w:val="-1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3126" w:type="dxa"/>
            <w:gridSpan w:val="2"/>
            <w:vAlign w:val="center"/>
          </w:tcPr>
          <w:p w14:paraId="54C1B42D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1611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1" w:hRule="atLeast"/>
        </w:trPr>
        <w:tc>
          <w:tcPr>
            <w:tcW w:w="1638" w:type="dxa"/>
            <w:vAlign w:val="center"/>
          </w:tcPr>
          <w:p w14:paraId="1F00D8D6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B4C41A9">
            <w:pPr>
              <w:spacing w:before="124" w:line="360" w:lineRule="auto"/>
              <w:ind w:left="245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w w:val="90"/>
                <w:position w:val="-1"/>
                <w:sz w:val="28"/>
                <w:szCs w:val="28"/>
              </w:rPr>
              <w:t>选手所在</w:t>
            </w:r>
          </w:p>
          <w:p w14:paraId="2018E1C5">
            <w:pPr>
              <w:spacing w:before="78" w:line="360" w:lineRule="auto"/>
              <w:ind w:left="25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8"/>
                <w:w w:val="90"/>
                <w:position w:val="-1"/>
                <w:sz w:val="28"/>
                <w:szCs w:val="28"/>
              </w:rPr>
              <w:t>学校意见</w:t>
            </w:r>
          </w:p>
        </w:tc>
        <w:tc>
          <w:tcPr>
            <w:tcW w:w="7688" w:type="dxa"/>
            <w:gridSpan w:val="6"/>
            <w:vAlign w:val="center"/>
          </w:tcPr>
          <w:p w14:paraId="5187FD67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4A14907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DC912AC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E6FCE31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58576DD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1D467B5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BD5097E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09A0F9C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9BF2F03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34B7B67">
            <w:pPr>
              <w:spacing w:before="78" w:line="360" w:lineRule="auto"/>
              <w:ind w:left="451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学校（盖章）</w:t>
            </w:r>
          </w:p>
          <w:p w14:paraId="47DDEFA0">
            <w:pPr>
              <w:spacing w:before="244" w:line="360" w:lineRule="auto"/>
              <w:ind w:left="4376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5"/>
                <w:sz w:val="28"/>
                <w:szCs w:val="28"/>
              </w:rPr>
              <w:t>2025年</w:t>
            </w:r>
            <w:r>
              <w:rPr>
                <w:rFonts w:hint="eastAsia" w:ascii="仿宋" w:hAnsi="仿宋" w:eastAsia="仿宋" w:cs="仿宋"/>
                <w:spacing w:val="4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5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pacing w:val="45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5"/>
                <w:sz w:val="28"/>
                <w:szCs w:val="28"/>
              </w:rPr>
              <w:t>日</w:t>
            </w:r>
          </w:p>
        </w:tc>
      </w:tr>
    </w:tbl>
    <w:p w14:paraId="4896D0E0">
      <w:pPr>
        <w:spacing w:line="360" w:lineRule="auto"/>
        <w:rPr>
          <w:rFonts w:hint="default" w:ascii="Times New Roman" w:hAnsi="Times New Roman" w:cs="Times New Roman"/>
          <w:sz w:val="21"/>
        </w:rPr>
      </w:pPr>
    </w:p>
    <w:sectPr>
      <w:footerReference r:id="rId6" w:type="default"/>
      <w:pgSz w:w="11907" w:h="16840"/>
      <w:pgMar w:top="1357" w:right="1269" w:bottom="1223" w:left="1305" w:header="0" w:footer="82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E9355">
    <w:pPr>
      <w:spacing w:line="239" w:lineRule="auto"/>
      <w:jc w:val="right"/>
      <w:rPr>
        <w:rFonts w:ascii="宋体" w:hAnsi="宋体" w:eastAsia="宋体" w:cs="宋体"/>
        <w:sz w:val="30"/>
        <w:szCs w:val="3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9D335">
    <w:pPr>
      <w:spacing w:line="239" w:lineRule="auto"/>
      <w:ind w:left="8404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10546A"/>
    <w:rsid w:val="03411FB9"/>
    <w:rsid w:val="09B43FE8"/>
    <w:rsid w:val="0A4876F8"/>
    <w:rsid w:val="0B9E444D"/>
    <w:rsid w:val="0D7F7850"/>
    <w:rsid w:val="10024B37"/>
    <w:rsid w:val="10F52519"/>
    <w:rsid w:val="11642935"/>
    <w:rsid w:val="14E76E65"/>
    <w:rsid w:val="1AA66E7A"/>
    <w:rsid w:val="1AD339E7"/>
    <w:rsid w:val="1C364EA1"/>
    <w:rsid w:val="1C741730"/>
    <w:rsid w:val="1C9B0535"/>
    <w:rsid w:val="1D4666F2"/>
    <w:rsid w:val="21EA1D42"/>
    <w:rsid w:val="22C87AEE"/>
    <w:rsid w:val="23BF2AEE"/>
    <w:rsid w:val="274C6FFB"/>
    <w:rsid w:val="28A40771"/>
    <w:rsid w:val="2C840FE5"/>
    <w:rsid w:val="2F6F7B5E"/>
    <w:rsid w:val="326F3B9E"/>
    <w:rsid w:val="32B51B7B"/>
    <w:rsid w:val="33FF3EB3"/>
    <w:rsid w:val="348A4CBF"/>
    <w:rsid w:val="366D4898"/>
    <w:rsid w:val="36B603BC"/>
    <w:rsid w:val="37992538"/>
    <w:rsid w:val="383B7831"/>
    <w:rsid w:val="384A70AD"/>
    <w:rsid w:val="39FE643A"/>
    <w:rsid w:val="3D276D03"/>
    <w:rsid w:val="3F5B102E"/>
    <w:rsid w:val="3F857253"/>
    <w:rsid w:val="406A471B"/>
    <w:rsid w:val="41581D4D"/>
    <w:rsid w:val="43C401ED"/>
    <w:rsid w:val="44034030"/>
    <w:rsid w:val="45B7037C"/>
    <w:rsid w:val="46E172FA"/>
    <w:rsid w:val="4F1B0EDE"/>
    <w:rsid w:val="50104521"/>
    <w:rsid w:val="52CC2C1B"/>
    <w:rsid w:val="578D3754"/>
    <w:rsid w:val="586438F5"/>
    <w:rsid w:val="5A747C50"/>
    <w:rsid w:val="5C475CF4"/>
    <w:rsid w:val="5CE8393D"/>
    <w:rsid w:val="60941A94"/>
    <w:rsid w:val="60A07495"/>
    <w:rsid w:val="61001CE1"/>
    <w:rsid w:val="613D7B7B"/>
    <w:rsid w:val="64A1629B"/>
    <w:rsid w:val="65BC08CD"/>
    <w:rsid w:val="68BF337A"/>
    <w:rsid w:val="696F5C56"/>
    <w:rsid w:val="6F3234A5"/>
    <w:rsid w:val="70BC55A2"/>
    <w:rsid w:val="71AA55C7"/>
    <w:rsid w:val="73CD1EF7"/>
    <w:rsid w:val="73D50E42"/>
    <w:rsid w:val="753B0497"/>
    <w:rsid w:val="76F81E58"/>
    <w:rsid w:val="79773031"/>
    <w:rsid w:val="7A772BBC"/>
    <w:rsid w:val="7B3F19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863</Words>
  <Characters>966</Characters>
  <TotalTime>3</TotalTime>
  <ScaleCrop>false</ScaleCrop>
  <LinksUpToDate>false</LinksUpToDate>
  <CharactersWithSpaces>1000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2025-07-10T10:56:00Z</dcterms:created>
  <dc:creator>shuibg</dc:creator>
  <cp:lastModifiedBy>Administrator</cp:lastModifiedBy>
  <cp:lastPrinted>2025-09-30T02:31:00Z</cp:lastPrinted>
  <dcterms:modified xsi:type="dcterms:W3CDTF">2025-09-30T04:16:17Z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2025-09-29T10:41:12Z</vt:filetime>
  </property>
  <property fmtid="{D5CDD505-2E9C-101B-9397-08002B2CF9AE}" pid="4" name="KSOTemplateDocerSaveRecord">
    <vt:lpwstr>eyJoZGlkIjoiODFkNzhjNzk1ZjljYzFjMmJkZGFlYjIxNTY1NTI2ZjQifQ==</vt:lpwstr>
  </property>
  <property fmtid="{D5CDD505-2E9C-101B-9397-08002B2CF9AE}" pid="5" name="KSOProductBuildVer">
    <vt:lpwstr>2052-12.1.0.22529</vt:lpwstr>
  </property>
  <property fmtid="{D5CDD505-2E9C-101B-9397-08002B2CF9AE}" pid="6" name="ICV">
    <vt:lpwstr>CDB9DFB418D7487D86B5FC75EFCB6ACD_12</vt:lpwstr>
  </property>
</Properties>
</file>