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24C96B">
      <w:pPr>
        <w:spacing w:line="600" w:lineRule="exact"/>
        <w:jc w:val="center"/>
        <w:rPr>
          <w:rFonts w:hint="eastAsia" w:ascii="方正小标宋_GBK" w:eastAsia="方正小标宋_GBK"/>
          <w:sz w:val="36"/>
          <w:szCs w:val="36"/>
          <w:lang w:val="en-US" w:eastAsia="zh-CN"/>
        </w:rPr>
      </w:pPr>
      <w:r>
        <w:rPr>
          <w:rFonts w:hint="eastAsia" w:ascii="方正小标宋_GBK" w:eastAsia="方正小标宋_GBK"/>
          <w:sz w:val="36"/>
          <w:szCs w:val="36"/>
          <w:lang w:val="en-US" w:eastAsia="zh-CN"/>
        </w:rPr>
        <w:t>成都市双流区教育科学研究院</w:t>
      </w:r>
    </w:p>
    <w:p w14:paraId="50BFAA03">
      <w:pPr>
        <w:spacing w:line="600" w:lineRule="exact"/>
        <w:jc w:val="center"/>
        <w:rPr>
          <w:rFonts w:hint="eastAsia" w:ascii="方正小标宋_GBK" w:eastAsia="方正小标宋_GBK"/>
          <w:sz w:val="36"/>
          <w:szCs w:val="36"/>
          <w:lang w:val="en-US" w:eastAsia="zh-CN"/>
        </w:rPr>
      </w:pPr>
      <w:r>
        <w:rPr>
          <w:rFonts w:hint="eastAsia" w:ascii="方正小标宋_GBK" w:eastAsia="方正小标宋_GBK"/>
          <w:sz w:val="36"/>
          <w:szCs w:val="36"/>
          <w:lang w:val="en-US" w:eastAsia="zh-CN"/>
        </w:rPr>
        <w:t>关于2025年双流区中学专兼职生涯规划教育教师</w:t>
      </w:r>
    </w:p>
    <w:p w14:paraId="102F46A8">
      <w:pPr>
        <w:spacing w:line="600" w:lineRule="exact"/>
        <w:jc w:val="center"/>
        <w:rPr>
          <w:rFonts w:hint="eastAsia" w:ascii="方正小标宋_GBK" w:eastAsia="方正小标宋_GBK"/>
          <w:sz w:val="36"/>
          <w:szCs w:val="36"/>
          <w:lang w:val="en-US" w:eastAsia="zh-CN"/>
        </w:rPr>
      </w:pPr>
      <w:r>
        <w:rPr>
          <w:rFonts w:hint="eastAsia" w:ascii="方正小标宋_GBK" w:eastAsia="方正小标宋_GBK"/>
          <w:sz w:val="36"/>
          <w:szCs w:val="36"/>
          <w:lang w:val="en-US" w:eastAsia="zh-CN"/>
        </w:rPr>
        <w:t>生涯教育专项培训（一）的通知</w:t>
      </w:r>
    </w:p>
    <w:p w14:paraId="7E311B06">
      <w:pPr>
        <w:spacing w:line="600" w:lineRule="exact"/>
        <w:jc w:val="center"/>
        <w:rPr>
          <w:rFonts w:hint="eastAsia" w:ascii="方正小标宋_GBK" w:eastAsia="方正小标宋_GBK"/>
          <w:sz w:val="36"/>
          <w:szCs w:val="36"/>
          <w:lang w:val="en-US" w:eastAsia="zh-CN"/>
        </w:rPr>
      </w:pPr>
    </w:p>
    <w:p w14:paraId="6ADCD08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jc w:val="left"/>
        <w:textAlignment w:val="baseline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/>
        </w:rPr>
        <w:t>为加强学生发展指导工作的学习和培训，培养兼具理论知识与实践水平的学生发展指导教师队伍，提升学校生涯教育骨干教师的理论素养与教学能力、活动组织能力、全程指导能力、技术资源运用能力，促进学校生涯教育水平的整体提升和学生综合素质的全面发展，特借助棠湖中学新型生涯教育专项培训项目开展此培训工作。第一期线下培训安排如下。</w:t>
      </w:r>
    </w:p>
    <w:p w14:paraId="75F9B4C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2" w:firstLineChars="200"/>
        <w:jc w:val="left"/>
        <w:textAlignment w:val="baseline"/>
        <w:rPr>
          <w:rFonts w:hint="default" w:ascii="仿宋" w:hAnsi="仿宋" w:eastAsia="仿宋" w:cs="仿宋"/>
          <w:b/>
          <w:bCs/>
          <w:snapToGrid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napToGrid w:val="0"/>
          <w:color w:val="000000"/>
          <w:kern w:val="0"/>
          <w:sz w:val="28"/>
          <w:szCs w:val="28"/>
          <w:lang w:val="en-US" w:eastAsia="zh-CN"/>
        </w:rPr>
        <w:t>一、培训安排</w:t>
      </w:r>
    </w:p>
    <w:tbl>
      <w:tblPr>
        <w:tblStyle w:val="4"/>
        <w:tblW w:w="8790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0"/>
        <w:gridCol w:w="1980"/>
        <w:gridCol w:w="3258"/>
        <w:gridCol w:w="2202"/>
      </w:tblGrid>
      <w:tr w14:paraId="6529E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0" w:type="dxa"/>
            <w:vAlign w:val="center"/>
          </w:tcPr>
          <w:p w14:paraId="1D4B361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baseline"/>
              <w:rPr>
                <w:rFonts w:hint="default" w:ascii="仿宋" w:hAnsi="仿宋" w:eastAsia="仿宋" w:cs="仿宋"/>
                <w:b/>
                <w:bCs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日期</w:t>
            </w:r>
          </w:p>
        </w:tc>
        <w:tc>
          <w:tcPr>
            <w:tcW w:w="1980" w:type="dxa"/>
            <w:vAlign w:val="center"/>
          </w:tcPr>
          <w:p w14:paraId="7989D39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baseline"/>
              <w:rPr>
                <w:rFonts w:hint="default" w:ascii="仿宋" w:hAnsi="仿宋" w:eastAsia="仿宋" w:cs="仿宋"/>
                <w:b/>
                <w:bCs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时间</w:t>
            </w:r>
          </w:p>
        </w:tc>
        <w:tc>
          <w:tcPr>
            <w:tcW w:w="3258" w:type="dxa"/>
            <w:vAlign w:val="center"/>
          </w:tcPr>
          <w:p w14:paraId="3CAA133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baseline"/>
              <w:rPr>
                <w:rFonts w:hint="default" w:ascii="仿宋" w:hAnsi="仿宋" w:eastAsia="仿宋" w:cs="仿宋"/>
                <w:b/>
                <w:bCs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内容</w:t>
            </w:r>
          </w:p>
        </w:tc>
        <w:tc>
          <w:tcPr>
            <w:tcW w:w="2202" w:type="dxa"/>
            <w:vAlign w:val="center"/>
          </w:tcPr>
          <w:p w14:paraId="30D0DA8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baseline"/>
              <w:rPr>
                <w:rFonts w:hint="default" w:ascii="仿宋" w:hAnsi="仿宋" w:eastAsia="仿宋" w:cs="仿宋"/>
                <w:b/>
                <w:bCs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地点</w:t>
            </w:r>
          </w:p>
        </w:tc>
      </w:tr>
      <w:tr w14:paraId="0B83C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0" w:type="dxa"/>
            <w:vMerge w:val="restart"/>
            <w:vAlign w:val="center"/>
          </w:tcPr>
          <w:p w14:paraId="2E48003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3月6日</w:t>
            </w:r>
          </w:p>
        </w:tc>
        <w:tc>
          <w:tcPr>
            <w:tcW w:w="1980" w:type="dxa"/>
            <w:vAlign w:val="center"/>
          </w:tcPr>
          <w:p w14:paraId="4F5D518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14：00-14：30</w:t>
            </w:r>
          </w:p>
        </w:tc>
        <w:tc>
          <w:tcPr>
            <w:tcW w:w="3258" w:type="dxa"/>
            <w:vAlign w:val="center"/>
          </w:tcPr>
          <w:p w14:paraId="6C4CA4F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0" w:firstLineChars="0"/>
              <w:jc w:val="both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开班仪式</w:t>
            </w:r>
          </w:p>
        </w:tc>
        <w:tc>
          <w:tcPr>
            <w:tcW w:w="2202" w:type="dxa"/>
            <w:vMerge w:val="restart"/>
            <w:vAlign w:val="center"/>
          </w:tcPr>
          <w:p w14:paraId="0582EFF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棠湖中学（双江路校区）尚善楼一楼第二阶梯教室</w:t>
            </w:r>
          </w:p>
        </w:tc>
      </w:tr>
      <w:tr w14:paraId="372BBB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0" w:type="dxa"/>
            <w:vMerge w:val="continue"/>
            <w:vAlign w:val="center"/>
          </w:tcPr>
          <w:p w14:paraId="5F67A7C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1980" w:type="dxa"/>
            <w:vAlign w:val="center"/>
          </w:tcPr>
          <w:p w14:paraId="1EAB373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14：30-17：00</w:t>
            </w:r>
          </w:p>
        </w:tc>
        <w:tc>
          <w:tcPr>
            <w:tcW w:w="3258" w:type="dxa"/>
            <w:vAlign w:val="center"/>
          </w:tcPr>
          <w:p w14:paraId="33E4A11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专题培训：高中生涯教育及学生发展指导导论</w:t>
            </w:r>
          </w:p>
        </w:tc>
        <w:tc>
          <w:tcPr>
            <w:tcW w:w="2202" w:type="dxa"/>
            <w:vMerge w:val="continue"/>
          </w:tcPr>
          <w:p w14:paraId="1E42864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4D8AA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50" w:type="dxa"/>
            <w:vAlign w:val="center"/>
          </w:tcPr>
          <w:p w14:paraId="31B1DEC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3月7日</w:t>
            </w:r>
          </w:p>
        </w:tc>
        <w:tc>
          <w:tcPr>
            <w:tcW w:w="1980" w:type="dxa"/>
            <w:vAlign w:val="center"/>
          </w:tcPr>
          <w:p w14:paraId="08D9F99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8：30-11：30</w:t>
            </w:r>
          </w:p>
        </w:tc>
        <w:tc>
          <w:tcPr>
            <w:tcW w:w="3258" w:type="dxa"/>
            <w:vAlign w:val="center"/>
          </w:tcPr>
          <w:p w14:paraId="738045A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高中生涯教育的全程化课题体系设计</w:t>
            </w:r>
          </w:p>
        </w:tc>
        <w:tc>
          <w:tcPr>
            <w:tcW w:w="2202" w:type="dxa"/>
            <w:vMerge w:val="continue"/>
          </w:tcPr>
          <w:p w14:paraId="3F44433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baseline"/>
              <w:rPr>
                <w:rFonts w:hint="default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</w:tr>
    </w:tbl>
    <w:p w14:paraId="5039255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jc w:val="left"/>
        <w:textAlignment w:val="baseline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/>
        </w:rPr>
      </w:pPr>
    </w:p>
    <w:p w14:paraId="170C2C8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2" w:firstLineChars="200"/>
        <w:jc w:val="left"/>
        <w:textAlignment w:val="baseline"/>
        <w:rPr>
          <w:rFonts w:hint="eastAsia" w:ascii="仿宋" w:hAnsi="仿宋" w:eastAsia="仿宋" w:cs="仿宋"/>
          <w:b/>
          <w:bCs/>
          <w:snapToGrid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napToGrid w:val="0"/>
          <w:color w:val="000000"/>
          <w:kern w:val="0"/>
          <w:sz w:val="28"/>
          <w:szCs w:val="28"/>
          <w:lang w:val="en-US" w:eastAsia="zh-CN"/>
        </w:rPr>
        <w:t>二、培训地点</w:t>
      </w:r>
    </w:p>
    <w:p w14:paraId="672E3A9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jc w:val="left"/>
        <w:textAlignment w:val="baseline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/>
        </w:rPr>
        <w:t>四川省双流棠湖中学（双江路校区）尚善楼一楼第二阶梯教室。</w:t>
      </w:r>
    </w:p>
    <w:p w14:paraId="45EC7FF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jc w:val="left"/>
        <w:textAlignment w:val="baseline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/>
        </w:rPr>
        <w:t>地址：双流区黄水镇双江路二段188号。</w:t>
      </w:r>
    </w:p>
    <w:p w14:paraId="571001A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2" w:firstLineChars="200"/>
        <w:jc w:val="left"/>
        <w:textAlignment w:val="baseline"/>
        <w:rPr>
          <w:rFonts w:hint="eastAsia" w:ascii="仿宋" w:hAnsi="仿宋" w:eastAsia="仿宋" w:cs="仿宋"/>
          <w:b/>
          <w:bCs/>
          <w:snapToGrid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napToGrid w:val="0"/>
          <w:color w:val="000000"/>
          <w:kern w:val="0"/>
          <w:sz w:val="28"/>
          <w:szCs w:val="28"/>
          <w:lang w:val="en-US" w:eastAsia="zh-CN"/>
        </w:rPr>
        <w:t>三、其他事项</w:t>
      </w:r>
    </w:p>
    <w:p w14:paraId="0D95356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jc w:val="left"/>
        <w:textAlignment w:val="baseline"/>
        <w:rPr>
          <w:rFonts w:hint="default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/>
        </w:rPr>
        <w:t>1.</w:t>
      </w:r>
      <w:r>
        <w:rPr>
          <w:rFonts w:hint="default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/>
        </w:rPr>
        <w:t>请各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/>
        </w:rPr>
        <w:t>校</w:t>
      </w:r>
      <w:r>
        <w:rPr>
          <w:rFonts w:hint="default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/>
        </w:rPr>
        <w:t xml:space="preserve">通知参培教师（见附件）做好准备，并给予大力支持； </w:t>
      </w:r>
    </w:p>
    <w:p w14:paraId="444F161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jc w:val="left"/>
        <w:textAlignment w:val="baseline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/>
        </w:rPr>
        <w:t>2.请参培教师于当日 1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/>
        </w:rPr>
        <w:t>4：00</w:t>
      </w:r>
      <w:r>
        <w:rPr>
          <w:rFonts w:hint="default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/>
        </w:rPr>
        <w:t xml:space="preserve"> 准时到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/>
        </w:rPr>
        <w:t>棠湖中学（双江路校区）尚善楼一楼第二阶梯教室。</w:t>
      </w:r>
    </w:p>
    <w:p w14:paraId="553BD74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jc w:val="left"/>
        <w:textAlignment w:val="baseline"/>
        <w:rPr>
          <w:rFonts w:hint="default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/>
        </w:rPr>
        <w:t>3.请注意参培纪律，不得迟到早退。</w:t>
      </w:r>
    </w:p>
    <w:p w14:paraId="0BEAEA5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jc w:val="left"/>
        <w:textAlignment w:val="baseline"/>
        <w:rPr>
          <w:rFonts w:hint="default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/>
        </w:rPr>
      </w:pPr>
    </w:p>
    <w:p w14:paraId="78C0236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2" w:firstLineChars="200"/>
        <w:jc w:val="left"/>
        <w:textAlignment w:val="baseline"/>
        <w:rPr>
          <w:rFonts w:hint="default" w:ascii="仿宋" w:hAnsi="仿宋" w:eastAsia="仿宋" w:cs="仿宋"/>
          <w:b/>
          <w:bCs/>
          <w:snapToGrid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b/>
          <w:bCs/>
          <w:snapToGrid w:val="0"/>
          <w:color w:val="000000"/>
          <w:kern w:val="0"/>
          <w:sz w:val="28"/>
          <w:szCs w:val="28"/>
          <w:lang w:val="en-US" w:eastAsia="zh-CN"/>
        </w:rPr>
        <w:t>联系人：</w:t>
      </w:r>
      <w:r>
        <w:rPr>
          <w:rFonts w:hint="eastAsia" w:ascii="仿宋" w:hAnsi="仿宋" w:eastAsia="仿宋" w:cs="仿宋"/>
          <w:b/>
          <w:bCs/>
          <w:snapToGrid w:val="0"/>
          <w:color w:val="000000"/>
          <w:kern w:val="0"/>
          <w:sz w:val="28"/>
          <w:szCs w:val="28"/>
          <w:lang w:val="en-US" w:eastAsia="zh-CN"/>
        </w:rPr>
        <w:t>双流区</w:t>
      </w:r>
      <w:r>
        <w:rPr>
          <w:rFonts w:hint="default" w:ascii="仿宋" w:hAnsi="仿宋" w:eastAsia="仿宋" w:cs="仿宋"/>
          <w:b/>
          <w:bCs/>
          <w:snapToGrid w:val="0"/>
          <w:color w:val="000000"/>
          <w:kern w:val="0"/>
          <w:sz w:val="28"/>
          <w:szCs w:val="28"/>
          <w:lang w:val="en-US" w:eastAsia="zh-CN"/>
        </w:rPr>
        <w:t xml:space="preserve">教科院 </w:t>
      </w:r>
      <w:r>
        <w:rPr>
          <w:rFonts w:hint="eastAsia" w:ascii="仿宋" w:hAnsi="仿宋" w:eastAsia="仿宋" w:cs="仿宋"/>
          <w:b/>
          <w:bCs/>
          <w:snapToGrid w:val="0"/>
          <w:color w:val="000000"/>
          <w:kern w:val="0"/>
          <w:sz w:val="28"/>
          <w:szCs w:val="28"/>
          <w:lang w:val="en-US" w:eastAsia="zh-CN"/>
        </w:rPr>
        <w:t>吴</w:t>
      </w:r>
      <w:r>
        <w:rPr>
          <w:rFonts w:hint="default" w:ascii="仿宋" w:hAnsi="仿宋" w:eastAsia="仿宋" w:cs="仿宋"/>
          <w:b/>
          <w:bCs/>
          <w:snapToGrid w:val="0"/>
          <w:color w:val="000000"/>
          <w:kern w:val="0"/>
          <w:sz w:val="28"/>
          <w:szCs w:val="28"/>
          <w:lang w:val="en-US" w:eastAsia="zh-CN"/>
        </w:rPr>
        <w:t>老师</w:t>
      </w:r>
      <w:r>
        <w:rPr>
          <w:rFonts w:hint="eastAsia" w:ascii="仿宋" w:hAnsi="仿宋" w:eastAsia="仿宋" w:cs="仿宋"/>
          <w:b/>
          <w:bCs/>
          <w:snapToGrid w:val="0"/>
          <w:color w:val="000000"/>
          <w:kern w:val="0"/>
          <w:sz w:val="28"/>
          <w:szCs w:val="28"/>
          <w:lang w:val="en-US" w:eastAsia="zh-CN"/>
        </w:rPr>
        <w:t xml:space="preserve"> 13668154221</w:t>
      </w:r>
      <w:r>
        <w:rPr>
          <w:rFonts w:hint="default" w:ascii="仿宋" w:hAnsi="仿宋" w:eastAsia="仿宋" w:cs="仿宋"/>
          <w:b/>
          <w:bCs/>
          <w:snapToGrid w:val="0"/>
          <w:color w:val="000000"/>
          <w:kern w:val="0"/>
          <w:sz w:val="28"/>
          <w:szCs w:val="28"/>
          <w:lang w:val="en-US" w:eastAsia="zh-CN"/>
        </w:rPr>
        <w:t xml:space="preserve"> </w:t>
      </w:r>
    </w:p>
    <w:p w14:paraId="3051F25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1687" w:firstLineChars="600"/>
        <w:jc w:val="left"/>
        <w:textAlignment w:val="baseline"/>
        <w:rPr>
          <w:rFonts w:hint="default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napToGrid w:val="0"/>
          <w:color w:val="000000"/>
          <w:kern w:val="0"/>
          <w:sz w:val="28"/>
          <w:szCs w:val="28"/>
          <w:lang w:val="en-US" w:eastAsia="zh-CN"/>
        </w:rPr>
        <w:t>棠湖中学</w:t>
      </w:r>
      <w:r>
        <w:rPr>
          <w:rFonts w:hint="default" w:ascii="仿宋" w:hAnsi="仿宋" w:eastAsia="仿宋" w:cs="仿宋"/>
          <w:b/>
          <w:bCs/>
          <w:snapToGrid w:val="0"/>
          <w:color w:val="000000"/>
          <w:kern w:val="0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snapToGrid w:val="0"/>
          <w:color w:val="000000"/>
          <w:kern w:val="0"/>
          <w:sz w:val="28"/>
          <w:szCs w:val="28"/>
          <w:lang w:val="en-US" w:eastAsia="zh-CN"/>
        </w:rPr>
        <w:t>张</w:t>
      </w:r>
      <w:r>
        <w:rPr>
          <w:rFonts w:hint="default" w:ascii="仿宋" w:hAnsi="仿宋" w:eastAsia="仿宋" w:cs="仿宋"/>
          <w:b/>
          <w:bCs/>
          <w:snapToGrid w:val="0"/>
          <w:color w:val="000000"/>
          <w:kern w:val="0"/>
          <w:sz w:val="28"/>
          <w:szCs w:val="28"/>
          <w:lang w:val="en-US" w:eastAsia="zh-CN"/>
        </w:rPr>
        <w:t xml:space="preserve">老师 </w:t>
      </w:r>
      <w:r>
        <w:rPr>
          <w:rFonts w:hint="eastAsia" w:ascii="仿宋" w:hAnsi="仿宋" w:eastAsia="仿宋" w:cs="仿宋"/>
          <w:b/>
          <w:bCs/>
          <w:snapToGrid w:val="0"/>
          <w:color w:val="000000"/>
          <w:kern w:val="0"/>
          <w:sz w:val="28"/>
          <w:szCs w:val="28"/>
          <w:lang w:val="en-US" w:eastAsia="zh-CN"/>
        </w:rPr>
        <w:t>13882059190</w:t>
      </w:r>
      <w:r>
        <w:rPr>
          <w:rFonts w:hint="default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/>
        </w:rPr>
        <w:t xml:space="preserve"> </w:t>
      </w:r>
    </w:p>
    <w:p w14:paraId="5319DF2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left"/>
        <w:textAlignment w:val="baseline"/>
        <w:rPr>
          <w:rFonts w:hint="default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/>
        </w:rPr>
      </w:pPr>
    </w:p>
    <w:p w14:paraId="4444197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jc w:val="left"/>
        <w:textAlignment w:val="baseline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/>
        </w:rPr>
        <w:t>附件：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/>
        </w:rPr>
        <w:t>双流区中学专兼职生涯规划教育参培教师名单</w:t>
      </w:r>
    </w:p>
    <w:p w14:paraId="4B2140B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left"/>
        <w:textAlignment w:val="baseline"/>
        <w:rPr>
          <w:rFonts w:hint="default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/>
        </w:rPr>
      </w:pPr>
    </w:p>
    <w:p w14:paraId="2170048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left"/>
        <w:textAlignment w:val="baseline"/>
        <w:rPr>
          <w:rFonts w:hint="default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/>
        </w:rPr>
      </w:pPr>
    </w:p>
    <w:p w14:paraId="3B702DC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left"/>
        <w:textAlignment w:val="baseline"/>
        <w:rPr>
          <w:rFonts w:hint="default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/>
        </w:rPr>
      </w:pPr>
    </w:p>
    <w:p w14:paraId="40C435F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4760" w:firstLineChars="1700"/>
        <w:jc w:val="both"/>
        <w:textAlignment w:val="baseline"/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/>
        </w:rPr>
        <w:t>成都市双流区教育科学研究院</w:t>
      </w:r>
    </w:p>
    <w:p w14:paraId="50F7C8B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880" w:firstLineChars="2100"/>
        <w:jc w:val="both"/>
        <w:textAlignment w:val="baseline"/>
        <w:rPr>
          <w:rFonts w:hint="default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/>
        </w:rPr>
        <w:t>2025年3月5日</w:t>
      </w:r>
    </w:p>
    <w:p w14:paraId="66BAE2F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jc w:val="left"/>
        <w:textAlignment w:val="baseline"/>
        <w:rPr>
          <w:rFonts w:hint="default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/>
        </w:rPr>
      </w:pPr>
    </w:p>
    <w:p w14:paraId="2CABE17C">
      <w:pPr>
        <w:rPr>
          <w:rFonts w:hint="default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default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/>
        </w:rPr>
        <w:br w:type="page"/>
      </w:r>
    </w:p>
    <w:p w14:paraId="39C0475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jc w:val="left"/>
        <w:textAlignment w:val="baseline"/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napToGrid w:val="0"/>
          <w:color w:val="000000"/>
          <w:kern w:val="0"/>
          <w:sz w:val="28"/>
          <w:szCs w:val="28"/>
          <w:lang w:val="en-US" w:eastAsia="zh-CN"/>
        </w:rPr>
        <w:t>附件：</w:t>
      </w:r>
    </w:p>
    <w:p w14:paraId="2EB13AF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157" w:afterLines="50" w:line="360" w:lineRule="auto"/>
        <w:ind w:right="105" w:rightChars="50"/>
        <w:jc w:val="center"/>
        <w:textAlignment w:val="baseline"/>
        <w:rPr>
          <w:rFonts w:hint="eastAsia" w:asciiTheme="minorEastAsia" w:hAnsiTheme="minorEastAsia" w:eastAsiaTheme="minorEastAsia" w:cstheme="minorEastAsia"/>
          <w:b/>
          <w:bCs/>
          <w:snapToGrid w:val="0"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napToGrid w:val="0"/>
          <w:color w:val="000000"/>
          <w:kern w:val="0"/>
          <w:sz w:val="36"/>
          <w:szCs w:val="36"/>
          <w:lang w:val="en-US" w:eastAsia="zh-CN"/>
        </w:rPr>
        <w:t>双流区中学专兼职生涯规划教育参培教师名单</w:t>
      </w:r>
    </w:p>
    <w:tbl>
      <w:tblPr>
        <w:tblStyle w:val="3"/>
        <w:tblW w:w="8835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8"/>
        <w:gridCol w:w="4991"/>
        <w:gridCol w:w="2576"/>
      </w:tblGrid>
      <w:tr w14:paraId="7E142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4E0D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4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7484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所在学校</w:t>
            </w:r>
          </w:p>
        </w:tc>
        <w:tc>
          <w:tcPr>
            <w:tcW w:w="2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6DF2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姓名</w:t>
            </w:r>
          </w:p>
        </w:tc>
      </w:tr>
      <w:tr w14:paraId="7F60F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35BA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4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8EB7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双流区教育科学研究院</w:t>
            </w:r>
          </w:p>
        </w:tc>
        <w:tc>
          <w:tcPr>
            <w:tcW w:w="2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359C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吴晓炜</w:t>
            </w:r>
          </w:p>
        </w:tc>
      </w:tr>
      <w:tr w14:paraId="716F7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9B28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4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58AD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成都立格实验学校</w:t>
            </w:r>
          </w:p>
        </w:tc>
        <w:tc>
          <w:tcPr>
            <w:tcW w:w="2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9273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赵鹏飞</w:t>
            </w:r>
          </w:p>
        </w:tc>
      </w:tr>
      <w:tr w14:paraId="2F2A1F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46A9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4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1969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成都立格实验学校</w:t>
            </w:r>
          </w:p>
        </w:tc>
        <w:tc>
          <w:tcPr>
            <w:tcW w:w="2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9D5B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刘亚非</w:t>
            </w:r>
          </w:p>
        </w:tc>
      </w:tr>
      <w:tr w14:paraId="2755BF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C5AA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4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5B19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四川省双流永安中学</w:t>
            </w:r>
          </w:p>
        </w:tc>
        <w:tc>
          <w:tcPr>
            <w:tcW w:w="2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FD44E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周红萍</w:t>
            </w:r>
          </w:p>
        </w:tc>
      </w:tr>
      <w:tr w14:paraId="5FD75A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F9C7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4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0922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四川省双流永安中学</w:t>
            </w:r>
          </w:p>
        </w:tc>
        <w:tc>
          <w:tcPr>
            <w:tcW w:w="2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BD7D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蒋文静</w:t>
            </w:r>
          </w:p>
        </w:tc>
      </w:tr>
      <w:tr w14:paraId="529B3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141D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4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6CDA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四川省双流中学</w:t>
            </w:r>
          </w:p>
        </w:tc>
        <w:tc>
          <w:tcPr>
            <w:tcW w:w="2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8163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孟亮</w:t>
            </w:r>
          </w:p>
        </w:tc>
      </w:tr>
      <w:tr w14:paraId="3F3E8B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F8CF5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4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C3B7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四川省双流中学</w:t>
            </w:r>
          </w:p>
        </w:tc>
        <w:tc>
          <w:tcPr>
            <w:tcW w:w="2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CF6E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卓鹏</w:t>
            </w:r>
          </w:p>
        </w:tc>
      </w:tr>
      <w:tr w14:paraId="0A9EE8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B44B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4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1F93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成都市盐道街中学外语学校</w:t>
            </w:r>
          </w:p>
        </w:tc>
        <w:tc>
          <w:tcPr>
            <w:tcW w:w="2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21DB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毕梦楠</w:t>
            </w:r>
          </w:p>
        </w:tc>
      </w:tr>
      <w:tr w14:paraId="77B343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EB50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4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AD09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成都市盐道街中学外语学校</w:t>
            </w:r>
          </w:p>
        </w:tc>
        <w:tc>
          <w:tcPr>
            <w:tcW w:w="2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B0A6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廖旭</w:t>
            </w:r>
          </w:p>
        </w:tc>
      </w:tr>
      <w:tr w14:paraId="641253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0A8F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10</w:t>
            </w:r>
          </w:p>
        </w:tc>
        <w:tc>
          <w:tcPr>
            <w:tcW w:w="4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91672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棠湖外国语学校</w:t>
            </w:r>
          </w:p>
        </w:tc>
        <w:tc>
          <w:tcPr>
            <w:tcW w:w="2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1F1C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陈思</w:t>
            </w:r>
          </w:p>
        </w:tc>
      </w:tr>
      <w:tr w14:paraId="19572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B90C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4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D9B8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棠湖外国语学校</w:t>
            </w:r>
          </w:p>
        </w:tc>
        <w:tc>
          <w:tcPr>
            <w:tcW w:w="2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AE7D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李秋蓉</w:t>
            </w:r>
          </w:p>
        </w:tc>
      </w:tr>
      <w:tr w14:paraId="2E248E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A55E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12</w:t>
            </w:r>
          </w:p>
        </w:tc>
        <w:tc>
          <w:tcPr>
            <w:tcW w:w="4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8EF1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四川省成都艺体中学</w:t>
            </w:r>
          </w:p>
        </w:tc>
        <w:tc>
          <w:tcPr>
            <w:tcW w:w="2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0957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郭鑫</w:t>
            </w:r>
          </w:p>
        </w:tc>
      </w:tr>
      <w:tr w14:paraId="120461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FAF9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13</w:t>
            </w:r>
          </w:p>
        </w:tc>
        <w:tc>
          <w:tcPr>
            <w:tcW w:w="49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ECBD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0" w:firstLineChars="0"/>
              <w:jc w:val="left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四川省成都艺体中学</w:t>
            </w:r>
          </w:p>
        </w:tc>
        <w:tc>
          <w:tcPr>
            <w:tcW w:w="25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D9A4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ind w:firstLine="0" w:firstLineChars="0"/>
              <w:jc w:val="center"/>
              <w:textAlignment w:val="baseline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8"/>
                <w:szCs w:val="28"/>
                <w:lang w:val="en-US" w:eastAsia="zh-CN"/>
              </w:rPr>
              <w:t>杨晨</w:t>
            </w:r>
          </w:p>
        </w:tc>
      </w:tr>
    </w:tbl>
    <w:p w14:paraId="0034132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560" w:firstLineChars="200"/>
        <w:jc w:val="left"/>
        <w:textAlignment w:val="baseline"/>
        <w:rPr>
          <w:rFonts w:hint="default" w:ascii="仿宋" w:hAnsi="仿宋" w:eastAsia="仿宋" w:cs="仿宋"/>
          <w:snapToGrid w:val="0"/>
          <w:color w:val="000000"/>
          <w:kern w:val="0"/>
          <w:sz w:val="28"/>
          <w:szCs w:val="28"/>
          <w:lang w:val="en-US" w:eastAsia="zh-CN"/>
        </w:rPr>
      </w:pPr>
    </w:p>
    <w:sectPr>
      <w:pgSz w:w="11906" w:h="16838"/>
      <w:pgMar w:top="1440" w:right="1519" w:bottom="1440" w:left="15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Microsoft YaHei UI">
    <w:altName w:val="宋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wZGNjOWFlZDUyMGNkMDYyMDRmMjY4YjE2OWUxM2UifQ=="/>
  </w:docVars>
  <w:rsids>
    <w:rsidRoot w:val="42E429DC"/>
    <w:rsid w:val="42E429DC"/>
    <w:rsid w:val="59392EA8"/>
    <w:rsid w:val="5D4A31F6"/>
    <w:rsid w:val="7D715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6">
    <w:name w:val="No Spacing"/>
    <w:qFormat/>
    <w:uiPriority w:val="1"/>
    <w:rPr>
      <w:rFonts w:ascii="等线" w:hAnsi="等线" w:eastAsia="Microsoft YaHei UI" w:cs="Arial"/>
      <w:sz w:val="22"/>
      <w:szCs w:val="22"/>
      <w:lang w:val="en-US" w:eastAsia="zh-CN" w:bidi="ar-SA"/>
    </w:rPr>
  </w:style>
  <w:style w:type="paragraph" w:styleId="7">
    <w:name w:val="List Paragraph"/>
    <w:basedOn w:val="1"/>
    <w:autoRedefine/>
    <w:qFormat/>
    <w:uiPriority w:val="99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673</Words>
  <Characters>727</Characters>
  <Lines>0</Lines>
  <Paragraphs>0</Paragraphs>
  <TotalTime>7</TotalTime>
  <ScaleCrop>false</ScaleCrop>
  <LinksUpToDate>false</LinksUpToDate>
  <CharactersWithSpaces>736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2025-03-05T02:40:00Z</dcterms:created>
  <dc:creator>Echo</dc:creator>
  <cp:lastModifiedBy>Administrator</cp:lastModifiedBy>
  <cp:lastPrinted>2025-03-05T04:18:00Z</cp:lastPrinted>
  <dcterms:modified xsi:type="dcterms:W3CDTF">2025-03-05T06:32:37Z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D1B13228A2E146CE91A43A754C5C4C2B_11</vt:lpwstr>
  </property>
  <property fmtid="{D5CDD505-2E9C-101B-9397-08002B2CF9AE}" pid="4" name="KSOTemplateDocerSaveRecord">
    <vt:lpwstr>eyJoZGlkIjoiODFkNzhjNzk1ZjljYzFjMmJkZGFlYjIxNTY1NTI2ZjQifQ==</vt:lpwstr>
  </property>
</Properties>
</file>