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CE6" w:rsidRDefault="00F05188">
      <w:pPr>
        <w:spacing w:line="600" w:lineRule="exact"/>
        <w:jc w:val="center"/>
        <w:rPr>
          <w:rFonts w:ascii="方正小标宋_GBK" w:eastAsia="方正小标宋_GBK"/>
          <w:sz w:val="36"/>
          <w:szCs w:val="36"/>
        </w:rPr>
      </w:pPr>
      <w:r>
        <w:rPr>
          <w:rFonts w:ascii="方正小标宋_GBK" w:eastAsia="方正小标宋_GBK" w:hint="eastAsia"/>
          <w:sz w:val="36"/>
          <w:szCs w:val="36"/>
        </w:rPr>
        <w:t>成都市</w:t>
      </w:r>
      <w:r>
        <w:rPr>
          <w:rFonts w:ascii="方正小标宋_GBK" w:eastAsia="方正小标宋_GBK" w:hint="eastAsia"/>
          <w:sz w:val="36"/>
          <w:szCs w:val="36"/>
        </w:rPr>
        <w:t>双流区教育科学研究院</w:t>
      </w:r>
    </w:p>
    <w:p w:rsidR="00BA35BC" w:rsidRDefault="00F05188">
      <w:pPr>
        <w:spacing w:line="600" w:lineRule="exact"/>
        <w:jc w:val="center"/>
        <w:rPr>
          <w:rFonts w:ascii="方正小标宋_GBK" w:eastAsia="方正小标宋_GBK" w:hint="eastAsia"/>
          <w:sz w:val="36"/>
          <w:szCs w:val="36"/>
        </w:rPr>
      </w:pPr>
      <w:r>
        <w:rPr>
          <w:rFonts w:ascii="方正小标宋_GBK" w:eastAsia="方正小标宋_GBK" w:hint="eastAsia"/>
          <w:sz w:val="36"/>
          <w:szCs w:val="36"/>
        </w:rPr>
        <w:t>关于</w:t>
      </w:r>
      <w:r>
        <w:rPr>
          <w:rFonts w:ascii="方正小标宋_GBK" w:eastAsia="方正小标宋_GBK" w:hint="eastAsia"/>
          <w:sz w:val="36"/>
          <w:szCs w:val="36"/>
        </w:rPr>
        <w:t>召开双流区</w:t>
      </w:r>
      <w:r>
        <w:rPr>
          <w:rFonts w:ascii="方正小标宋_GBK" w:eastAsia="方正小标宋_GBK" w:hint="eastAsia"/>
          <w:sz w:val="36"/>
          <w:szCs w:val="36"/>
        </w:rPr>
        <w:t>2024-2025</w:t>
      </w:r>
      <w:r>
        <w:rPr>
          <w:rFonts w:ascii="方正小标宋_GBK" w:eastAsia="方正小标宋_GBK" w:hint="eastAsia"/>
          <w:sz w:val="36"/>
          <w:szCs w:val="36"/>
        </w:rPr>
        <w:t>学年度春期</w:t>
      </w:r>
    </w:p>
    <w:p w:rsidR="005E6CE6" w:rsidRDefault="00F05188">
      <w:pPr>
        <w:spacing w:line="600" w:lineRule="exact"/>
        <w:jc w:val="center"/>
        <w:rPr>
          <w:rFonts w:ascii="方正小标宋_GBK" w:eastAsia="方正小标宋_GBK" w:hint="eastAsia"/>
          <w:sz w:val="36"/>
          <w:szCs w:val="36"/>
        </w:rPr>
      </w:pPr>
      <w:r>
        <w:rPr>
          <w:rFonts w:ascii="方正小标宋_GBK" w:eastAsia="方正小标宋_GBK" w:hint="eastAsia"/>
          <w:sz w:val="36"/>
          <w:szCs w:val="36"/>
        </w:rPr>
        <w:t>生涯规划教育工作会</w:t>
      </w:r>
      <w:r>
        <w:rPr>
          <w:rFonts w:ascii="方正小标宋_GBK" w:eastAsia="方正小标宋_GBK" w:hint="eastAsia"/>
          <w:sz w:val="36"/>
          <w:szCs w:val="36"/>
        </w:rPr>
        <w:t>的通知</w:t>
      </w:r>
    </w:p>
    <w:p w:rsidR="00BA35BC" w:rsidRDefault="00BA35BC">
      <w:pPr>
        <w:spacing w:line="600" w:lineRule="exact"/>
        <w:jc w:val="center"/>
        <w:rPr>
          <w:rFonts w:ascii="方正小标宋_GBK" w:eastAsia="方正小标宋_GBK"/>
          <w:sz w:val="36"/>
          <w:szCs w:val="36"/>
        </w:rPr>
      </w:pPr>
    </w:p>
    <w:p w:rsidR="005E6CE6" w:rsidRDefault="00F05188" w:rsidP="00BA35BC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Chars="200" w:firstLine="560"/>
        <w:textAlignment w:val="baseline"/>
        <w:rPr>
          <w:rFonts w:ascii="仿宋" w:eastAsia="仿宋" w:hAnsi="仿宋" w:cs="仿宋"/>
          <w:snapToGrid w:val="0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color w:val="000000"/>
          <w:kern w:val="0"/>
          <w:sz w:val="28"/>
          <w:szCs w:val="28"/>
          <w:lang w:eastAsia="en-US"/>
        </w:rPr>
        <w:t>为进一步落实《四川省教育厅关于做好普通高中学生发展指导工作的通知》（川教函〔</w:t>
      </w:r>
      <w:r>
        <w:rPr>
          <w:rFonts w:ascii="仿宋" w:eastAsia="仿宋" w:hAnsi="仿宋" w:cs="仿宋" w:hint="eastAsia"/>
          <w:snapToGrid w:val="0"/>
          <w:color w:val="000000"/>
          <w:kern w:val="0"/>
          <w:sz w:val="28"/>
          <w:szCs w:val="28"/>
          <w:lang w:eastAsia="en-US"/>
        </w:rPr>
        <w:t>2022</w:t>
      </w:r>
      <w:r>
        <w:rPr>
          <w:rFonts w:ascii="仿宋" w:eastAsia="仿宋" w:hAnsi="仿宋" w:cs="仿宋" w:hint="eastAsia"/>
          <w:snapToGrid w:val="0"/>
          <w:color w:val="000000"/>
          <w:kern w:val="0"/>
          <w:sz w:val="28"/>
          <w:szCs w:val="28"/>
          <w:lang w:eastAsia="en-US"/>
        </w:rPr>
        <w:t>〕</w:t>
      </w:r>
      <w:r>
        <w:rPr>
          <w:rFonts w:ascii="仿宋" w:eastAsia="仿宋" w:hAnsi="仿宋" w:cs="仿宋" w:hint="eastAsia"/>
          <w:snapToGrid w:val="0"/>
          <w:color w:val="000000"/>
          <w:kern w:val="0"/>
          <w:sz w:val="28"/>
          <w:szCs w:val="28"/>
          <w:lang w:eastAsia="en-US"/>
        </w:rPr>
        <w:t xml:space="preserve">326 </w:t>
      </w:r>
      <w:r>
        <w:rPr>
          <w:rFonts w:ascii="仿宋" w:eastAsia="仿宋" w:hAnsi="仿宋" w:cs="仿宋" w:hint="eastAsia"/>
          <w:snapToGrid w:val="0"/>
          <w:color w:val="000000"/>
          <w:kern w:val="0"/>
          <w:sz w:val="28"/>
          <w:szCs w:val="28"/>
          <w:lang w:eastAsia="en-US"/>
        </w:rPr>
        <w:t>号）、《成都市中小学生涯规划教育实施方案》（成教办〔</w:t>
      </w:r>
      <w:r>
        <w:rPr>
          <w:rFonts w:ascii="仿宋" w:eastAsia="仿宋" w:hAnsi="仿宋" w:cs="仿宋" w:hint="eastAsia"/>
          <w:snapToGrid w:val="0"/>
          <w:color w:val="000000"/>
          <w:kern w:val="0"/>
          <w:sz w:val="28"/>
          <w:szCs w:val="28"/>
          <w:lang w:eastAsia="en-US"/>
        </w:rPr>
        <w:t>2020</w:t>
      </w:r>
      <w:r>
        <w:rPr>
          <w:rFonts w:ascii="仿宋" w:eastAsia="仿宋" w:hAnsi="仿宋" w:cs="仿宋" w:hint="eastAsia"/>
          <w:snapToGrid w:val="0"/>
          <w:color w:val="000000"/>
          <w:kern w:val="0"/>
          <w:sz w:val="28"/>
          <w:szCs w:val="28"/>
          <w:lang w:eastAsia="en-US"/>
        </w:rPr>
        <w:t>〕</w:t>
      </w:r>
      <w:r>
        <w:rPr>
          <w:rFonts w:ascii="仿宋" w:eastAsia="仿宋" w:hAnsi="仿宋" w:cs="仿宋" w:hint="eastAsia"/>
          <w:snapToGrid w:val="0"/>
          <w:color w:val="000000"/>
          <w:kern w:val="0"/>
          <w:sz w:val="28"/>
          <w:szCs w:val="28"/>
          <w:lang w:eastAsia="en-US"/>
        </w:rPr>
        <w:t xml:space="preserve">15 </w:t>
      </w:r>
      <w:r>
        <w:rPr>
          <w:rFonts w:ascii="仿宋" w:eastAsia="仿宋" w:hAnsi="仿宋" w:cs="仿宋" w:hint="eastAsia"/>
          <w:snapToGrid w:val="0"/>
          <w:color w:val="000000"/>
          <w:kern w:val="0"/>
          <w:sz w:val="28"/>
          <w:szCs w:val="28"/>
          <w:lang w:eastAsia="en-US"/>
        </w:rPr>
        <w:t>号）文件要求，充分发挥生涯规划教育在引导学生生涯觉醒、自我认识、社会理解、生涯抉择、生涯行动等方面的重要作用，激发学生成长动力，改善学生人际关系，促进学生合理定位、科学规划、多元发展。现</w:t>
      </w:r>
      <w:r>
        <w:rPr>
          <w:rFonts w:ascii="仿宋" w:eastAsia="仿宋" w:hAnsi="仿宋" w:cs="仿宋" w:hint="eastAsia"/>
          <w:snapToGrid w:val="0"/>
          <w:color w:val="000000"/>
          <w:kern w:val="0"/>
          <w:sz w:val="28"/>
          <w:szCs w:val="28"/>
        </w:rPr>
        <w:t>召开双流区</w:t>
      </w:r>
      <w:r>
        <w:rPr>
          <w:rFonts w:ascii="仿宋" w:eastAsia="仿宋" w:hAnsi="仿宋" w:cs="仿宋" w:hint="eastAsia"/>
          <w:snapToGrid w:val="0"/>
          <w:color w:val="000000"/>
          <w:kern w:val="0"/>
          <w:sz w:val="28"/>
          <w:szCs w:val="28"/>
        </w:rPr>
        <w:t>2024-2025</w:t>
      </w:r>
      <w:r>
        <w:rPr>
          <w:rFonts w:ascii="仿宋" w:eastAsia="仿宋" w:hAnsi="仿宋" w:cs="仿宋" w:hint="eastAsia"/>
          <w:snapToGrid w:val="0"/>
          <w:color w:val="000000"/>
          <w:kern w:val="0"/>
          <w:sz w:val="28"/>
          <w:szCs w:val="28"/>
        </w:rPr>
        <w:t>学年度春期生涯规划教育工作会</w:t>
      </w:r>
      <w:r>
        <w:rPr>
          <w:rFonts w:ascii="仿宋" w:eastAsia="仿宋" w:hAnsi="仿宋" w:cs="仿宋" w:hint="eastAsia"/>
          <w:snapToGrid w:val="0"/>
          <w:color w:val="000000"/>
          <w:kern w:val="0"/>
          <w:sz w:val="28"/>
          <w:szCs w:val="28"/>
        </w:rPr>
        <w:t>，</w:t>
      </w:r>
      <w:r>
        <w:rPr>
          <w:rFonts w:ascii="仿宋" w:eastAsia="仿宋" w:hAnsi="仿宋" w:cs="仿宋" w:hint="eastAsia"/>
          <w:snapToGrid w:val="0"/>
          <w:color w:val="000000"/>
          <w:kern w:val="0"/>
          <w:sz w:val="28"/>
          <w:szCs w:val="28"/>
        </w:rPr>
        <w:t>通知如下。</w:t>
      </w:r>
    </w:p>
    <w:p w:rsidR="005E6CE6" w:rsidRDefault="00F05188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Chars="200" w:firstLine="562"/>
        <w:jc w:val="left"/>
        <w:textAlignment w:val="baseline"/>
        <w:rPr>
          <w:rFonts w:ascii="仿宋" w:eastAsia="仿宋" w:hAnsi="仿宋" w:cs="仿宋"/>
          <w:b/>
          <w:bCs/>
          <w:snapToGrid w:val="0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napToGrid w:val="0"/>
          <w:color w:val="000000"/>
          <w:kern w:val="0"/>
          <w:sz w:val="28"/>
          <w:szCs w:val="28"/>
        </w:rPr>
        <w:t>一、组织单位</w:t>
      </w:r>
    </w:p>
    <w:p w:rsidR="005E6CE6" w:rsidRDefault="00F05188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Chars="200" w:firstLine="560"/>
        <w:jc w:val="left"/>
        <w:textAlignment w:val="baseline"/>
        <w:rPr>
          <w:rFonts w:ascii="仿宋" w:eastAsia="仿宋" w:hAnsi="仿宋" w:cs="仿宋"/>
          <w:snapToGrid w:val="0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color w:val="000000"/>
          <w:kern w:val="0"/>
          <w:sz w:val="28"/>
          <w:szCs w:val="28"/>
        </w:rPr>
        <w:t>成都市双流区教育科学研究院</w:t>
      </w:r>
    </w:p>
    <w:p w:rsidR="005E6CE6" w:rsidRDefault="00F05188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Chars="200" w:firstLine="562"/>
        <w:jc w:val="left"/>
        <w:textAlignment w:val="baseline"/>
        <w:rPr>
          <w:rFonts w:ascii="仿宋" w:eastAsia="仿宋" w:hAnsi="仿宋" w:cs="仿宋"/>
          <w:b/>
          <w:bCs/>
          <w:snapToGrid w:val="0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napToGrid w:val="0"/>
          <w:color w:val="000000"/>
          <w:kern w:val="0"/>
          <w:sz w:val="28"/>
          <w:szCs w:val="28"/>
        </w:rPr>
        <w:t>二、会议主题</w:t>
      </w:r>
    </w:p>
    <w:p w:rsidR="005E6CE6" w:rsidRDefault="00F05188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Chars="200" w:firstLine="560"/>
        <w:jc w:val="left"/>
        <w:textAlignment w:val="baseline"/>
        <w:rPr>
          <w:rFonts w:ascii="仿宋" w:eastAsia="仿宋" w:hAnsi="仿宋" w:cs="仿宋"/>
          <w:snapToGrid w:val="0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color w:val="000000"/>
          <w:kern w:val="0"/>
          <w:sz w:val="28"/>
          <w:szCs w:val="28"/>
        </w:rPr>
        <w:t>生涯教育</w:t>
      </w:r>
      <w:r>
        <w:rPr>
          <w:rFonts w:ascii="仿宋" w:eastAsia="仿宋" w:hAnsi="仿宋" w:cs="仿宋" w:hint="eastAsia"/>
          <w:snapToGrid w:val="0"/>
          <w:color w:val="000000"/>
          <w:kern w:val="0"/>
          <w:sz w:val="28"/>
          <w:szCs w:val="28"/>
        </w:rPr>
        <w:t xml:space="preserve"> </w:t>
      </w:r>
      <w:r>
        <w:rPr>
          <w:rFonts w:ascii="仿宋" w:eastAsia="仿宋" w:hAnsi="仿宋" w:cs="仿宋" w:hint="eastAsia"/>
          <w:snapToGrid w:val="0"/>
          <w:color w:val="000000"/>
          <w:kern w:val="0"/>
          <w:sz w:val="28"/>
          <w:szCs w:val="28"/>
        </w:rPr>
        <w:t>赋能成长</w:t>
      </w:r>
    </w:p>
    <w:p w:rsidR="005E6CE6" w:rsidRDefault="00F05188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Chars="200" w:firstLine="562"/>
        <w:jc w:val="left"/>
        <w:textAlignment w:val="baseline"/>
        <w:rPr>
          <w:rFonts w:ascii="仿宋" w:eastAsia="仿宋" w:hAnsi="仿宋" w:cs="仿宋"/>
          <w:b/>
          <w:bCs/>
          <w:snapToGrid w:val="0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napToGrid w:val="0"/>
          <w:color w:val="000000"/>
          <w:kern w:val="0"/>
          <w:sz w:val="28"/>
          <w:szCs w:val="28"/>
        </w:rPr>
        <w:t>三、会议时间及地点</w:t>
      </w:r>
    </w:p>
    <w:p w:rsidR="005E6CE6" w:rsidRDefault="00F05188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Chars="200" w:firstLine="560"/>
        <w:jc w:val="left"/>
        <w:textAlignment w:val="baseline"/>
        <w:rPr>
          <w:rFonts w:ascii="仿宋" w:eastAsia="仿宋" w:hAnsi="仿宋" w:cs="仿宋"/>
          <w:snapToGrid w:val="0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color w:val="000000"/>
          <w:kern w:val="0"/>
          <w:sz w:val="28"/>
          <w:szCs w:val="28"/>
        </w:rPr>
        <w:t>时间：</w:t>
      </w:r>
      <w:r>
        <w:rPr>
          <w:rFonts w:ascii="仿宋" w:eastAsia="仿宋" w:hAnsi="仿宋" w:cs="仿宋" w:hint="eastAsia"/>
          <w:snapToGrid w:val="0"/>
          <w:color w:val="000000"/>
          <w:kern w:val="0"/>
          <w:sz w:val="28"/>
          <w:szCs w:val="28"/>
        </w:rPr>
        <w:t>2025</w:t>
      </w:r>
      <w:r>
        <w:rPr>
          <w:rFonts w:ascii="仿宋" w:eastAsia="仿宋" w:hAnsi="仿宋" w:cs="仿宋" w:hint="eastAsia"/>
          <w:snapToGrid w:val="0"/>
          <w:color w:val="000000"/>
          <w:kern w:val="0"/>
          <w:sz w:val="28"/>
          <w:szCs w:val="28"/>
        </w:rPr>
        <w:t>年</w:t>
      </w:r>
      <w:r>
        <w:rPr>
          <w:rFonts w:ascii="仿宋" w:eastAsia="仿宋" w:hAnsi="仿宋" w:cs="仿宋" w:hint="eastAsia"/>
          <w:snapToGrid w:val="0"/>
          <w:color w:val="000000"/>
          <w:kern w:val="0"/>
          <w:sz w:val="28"/>
          <w:szCs w:val="28"/>
        </w:rPr>
        <w:t>2</w:t>
      </w:r>
      <w:r>
        <w:rPr>
          <w:rFonts w:ascii="仿宋" w:eastAsia="仿宋" w:hAnsi="仿宋" w:cs="仿宋" w:hint="eastAsia"/>
          <w:snapToGrid w:val="0"/>
          <w:color w:val="000000"/>
          <w:kern w:val="0"/>
          <w:sz w:val="28"/>
          <w:szCs w:val="28"/>
        </w:rPr>
        <w:t>月</w:t>
      </w:r>
      <w:r>
        <w:rPr>
          <w:rFonts w:ascii="仿宋" w:eastAsia="仿宋" w:hAnsi="仿宋" w:cs="仿宋" w:hint="eastAsia"/>
          <w:snapToGrid w:val="0"/>
          <w:color w:val="000000"/>
          <w:kern w:val="0"/>
          <w:sz w:val="28"/>
          <w:szCs w:val="28"/>
        </w:rPr>
        <w:t>21</w:t>
      </w:r>
      <w:r>
        <w:rPr>
          <w:rFonts w:ascii="仿宋" w:eastAsia="仿宋" w:hAnsi="仿宋" w:cs="仿宋" w:hint="eastAsia"/>
          <w:snapToGrid w:val="0"/>
          <w:color w:val="000000"/>
          <w:kern w:val="0"/>
          <w:sz w:val="28"/>
          <w:szCs w:val="28"/>
        </w:rPr>
        <w:t>日上午</w:t>
      </w:r>
      <w:r>
        <w:rPr>
          <w:rFonts w:ascii="仿宋" w:eastAsia="仿宋" w:hAnsi="仿宋" w:cs="仿宋" w:hint="eastAsia"/>
          <w:snapToGrid w:val="0"/>
          <w:color w:val="000000"/>
          <w:kern w:val="0"/>
          <w:sz w:val="28"/>
          <w:szCs w:val="28"/>
        </w:rPr>
        <w:t>9:00</w:t>
      </w:r>
    </w:p>
    <w:p w:rsidR="005E6CE6" w:rsidRDefault="00F05188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Chars="200" w:firstLine="560"/>
        <w:jc w:val="left"/>
        <w:textAlignment w:val="baseline"/>
        <w:rPr>
          <w:rFonts w:ascii="仿宋" w:eastAsia="仿宋" w:hAnsi="仿宋" w:cs="仿宋"/>
          <w:snapToGrid w:val="0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color w:val="000000"/>
          <w:kern w:val="0"/>
          <w:sz w:val="28"/>
          <w:szCs w:val="28"/>
        </w:rPr>
        <w:t>地点：成都市双流区教育科学研究院</w:t>
      </w:r>
      <w:r>
        <w:rPr>
          <w:rFonts w:ascii="仿宋" w:eastAsia="仿宋" w:hAnsi="仿宋" w:cs="仿宋" w:hint="eastAsia"/>
          <w:snapToGrid w:val="0"/>
          <w:color w:val="000000"/>
          <w:kern w:val="0"/>
          <w:sz w:val="28"/>
          <w:szCs w:val="28"/>
        </w:rPr>
        <w:t>512</w:t>
      </w:r>
      <w:r>
        <w:rPr>
          <w:rFonts w:ascii="仿宋" w:eastAsia="仿宋" w:hAnsi="仿宋" w:cs="仿宋" w:hint="eastAsia"/>
          <w:snapToGrid w:val="0"/>
          <w:color w:val="000000"/>
          <w:kern w:val="0"/>
          <w:sz w:val="28"/>
          <w:szCs w:val="28"/>
        </w:rPr>
        <w:t>会议室</w:t>
      </w:r>
    </w:p>
    <w:p w:rsidR="005E6CE6" w:rsidRDefault="00F05188">
      <w:pPr>
        <w:widowControl/>
        <w:numPr>
          <w:ilvl w:val="0"/>
          <w:numId w:val="1"/>
        </w:numPr>
        <w:kinsoku w:val="0"/>
        <w:autoSpaceDE w:val="0"/>
        <w:autoSpaceDN w:val="0"/>
        <w:adjustRightInd w:val="0"/>
        <w:snapToGrid w:val="0"/>
        <w:spacing w:line="360" w:lineRule="auto"/>
        <w:ind w:firstLineChars="200" w:firstLine="562"/>
        <w:jc w:val="left"/>
        <w:textAlignment w:val="baseline"/>
        <w:rPr>
          <w:rFonts w:ascii="仿宋" w:eastAsia="仿宋" w:hAnsi="仿宋" w:cs="仿宋"/>
          <w:b/>
          <w:bCs/>
          <w:snapToGrid w:val="0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napToGrid w:val="0"/>
          <w:color w:val="000000"/>
          <w:kern w:val="0"/>
          <w:sz w:val="28"/>
          <w:szCs w:val="28"/>
        </w:rPr>
        <w:t>会议议程</w:t>
      </w:r>
    </w:p>
    <w:tbl>
      <w:tblPr>
        <w:tblStyle w:val="a3"/>
        <w:tblW w:w="9215" w:type="dxa"/>
        <w:tblInd w:w="-176" w:type="dxa"/>
        <w:tblLook w:val="04A0"/>
      </w:tblPr>
      <w:tblGrid>
        <w:gridCol w:w="5615"/>
        <w:gridCol w:w="3600"/>
      </w:tblGrid>
      <w:tr w:rsidR="005E6CE6" w:rsidTr="00BA35BC">
        <w:trPr>
          <w:trHeight w:val="57"/>
        </w:trPr>
        <w:tc>
          <w:tcPr>
            <w:tcW w:w="5615" w:type="dxa"/>
            <w:vAlign w:val="center"/>
          </w:tcPr>
          <w:p w:rsidR="005E6CE6" w:rsidRDefault="00F0518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ascii="仿宋" w:eastAsia="仿宋" w:hAnsi="仿宋" w:cs="仿宋"/>
                <w:b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napToGrid w:val="0"/>
                <w:color w:val="000000"/>
                <w:kern w:val="0"/>
                <w:sz w:val="28"/>
                <w:szCs w:val="28"/>
              </w:rPr>
              <w:t>内</w:t>
            </w:r>
            <w:r w:rsidR="00BA35BC">
              <w:rPr>
                <w:rFonts w:ascii="仿宋" w:eastAsia="仿宋" w:hAnsi="仿宋" w:cs="仿宋" w:hint="eastAsia"/>
                <w:b/>
                <w:bCs/>
                <w:snapToGrid w:val="0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b/>
                <w:bCs/>
                <w:snapToGrid w:val="0"/>
                <w:color w:val="000000"/>
                <w:kern w:val="0"/>
                <w:sz w:val="28"/>
                <w:szCs w:val="28"/>
              </w:rPr>
              <w:t>容</w:t>
            </w:r>
          </w:p>
        </w:tc>
        <w:tc>
          <w:tcPr>
            <w:tcW w:w="3600" w:type="dxa"/>
            <w:vAlign w:val="center"/>
          </w:tcPr>
          <w:p w:rsidR="005E6CE6" w:rsidRDefault="00F0518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ascii="仿宋" w:eastAsia="仿宋" w:hAnsi="仿宋" w:cs="仿宋"/>
                <w:b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napToGrid w:val="0"/>
                <w:color w:val="000000"/>
                <w:kern w:val="0"/>
                <w:sz w:val="28"/>
                <w:szCs w:val="28"/>
              </w:rPr>
              <w:t>汇报人</w:t>
            </w:r>
          </w:p>
        </w:tc>
      </w:tr>
      <w:tr w:rsidR="005E6CE6" w:rsidTr="00BA35BC">
        <w:trPr>
          <w:trHeight w:val="57"/>
        </w:trPr>
        <w:tc>
          <w:tcPr>
            <w:tcW w:w="5615" w:type="dxa"/>
            <w:vAlign w:val="center"/>
          </w:tcPr>
          <w:p w:rsidR="005E6CE6" w:rsidRPr="00BA35BC" w:rsidRDefault="00F0518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20" w:lineRule="exact"/>
              <w:textAlignment w:val="baseline"/>
              <w:rPr>
                <w:rFonts w:ascii="仿宋" w:eastAsia="仿宋" w:hAnsi="仿宋" w:cs="仿宋"/>
                <w:snapToGrid w:val="0"/>
                <w:color w:val="000000"/>
                <w:kern w:val="0"/>
                <w:sz w:val="24"/>
              </w:rPr>
            </w:pPr>
            <w:r w:rsidRPr="00BA35BC">
              <w:rPr>
                <w:rFonts w:ascii="仿宋" w:eastAsia="仿宋" w:hAnsi="仿宋" w:cs="仿宋" w:hint="eastAsia"/>
                <w:snapToGrid w:val="0"/>
                <w:color w:val="000000"/>
                <w:kern w:val="0"/>
                <w:sz w:val="24"/>
              </w:rPr>
              <w:t>学校生涯规划教育工作经验分享</w:t>
            </w:r>
          </w:p>
        </w:tc>
        <w:tc>
          <w:tcPr>
            <w:tcW w:w="3600" w:type="dxa"/>
            <w:vAlign w:val="center"/>
          </w:tcPr>
          <w:p w:rsidR="005E6CE6" w:rsidRPr="00BA35BC" w:rsidRDefault="00F0518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20" w:lineRule="exact"/>
              <w:textAlignment w:val="baseline"/>
              <w:rPr>
                <w:rFonts w:ascii="仿宋" w:eastAsia="仿宋" w:hAnsi="仿宋" w:cs="仿宋"/>
                <w:snapToGrid w:val="0"/>
                <w:color w:val="000000"/>
                <w:kern w:val="0"/>
                <w:sz w:val="24"/>
              </w:rPr>
            </w:pPr>
            <w:r w:rsidRPr="00BA35BC">
              <w:rPr>
                <w:rFonts w:ascii="仿宋" w:eastAsia="仿宋" w:hAnsi="仿宋" w:cs="仿宋" w:hint="eastAsia"/>
                <w:snapToGrid w:val="0"/>
                <w:color w:val="000000"/>
                <w:kern w:val="0"/>
                <w:sz w:val="24"/>
              </w:rPr>
              <w:t>棠湖中学、棠湖外国语学校</w:t>
            </w:r>
          </w:p>
        </w:tc>
      </w:tr>
      <w:tr w:rsidR="005E6CE6" w:rsidTr="00BA35BC">
        <w:trPr>
          <w:trHeight w:val="57"/>
        </w:trPr>
        <w:tc>
          <w:tcPr>
            <w:tcW w:w="5615" w:type="dxa"/>
            <w:vAlign w:val="center"/>
          </w:tcPr>
          <w:p w:rsidR="005E6CE6" w:rsidRPr="00BA35BC" w:rsidRDefault="00F0518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20" w:lineRule="exact"/>
              <w:textAlignment w:val="baseline"/>
              <w:rPr>
                <w:rFonts w:ascii="仿宋" w:eastAsia="仿宋" w:hAnsi="仿宋" w:cs="仿宋"/>
                <w:snapToGrid w:val="0"/>
                <w:color w:val="000000"/>
                <w:kern w:val="0"/>
                <w:sz w:val="24"/>
              </w:rPr>
            </w:pPr>
            <w:r w:rsidRPr="00BA35BC">
              <w:rPr>
                <w:rFonts w:ascii="仿宋" w:eastAsia="仿宋" w:hAnsi="仿宋" w:cs="仿宋" w:hint="eastAsia"/>
                <w:snapToGrid w:val="0"/>
                <w:color w:val="000000"/>
                <w:kern w:val="0"/>
                <w:sz w:val="24"/>
              </w:rPr>
              <w:t>双流区生涯规划教育现状调研及工作规划</w:t>
            </w:r>
          </w:p>
        </w:tc>
        <w:tc>
          <w:tcPr>
            <w:tcW w:w="3600" w:type="dxa"/>
            <w:vAlign w:val="center"/>
          </w:tcPr>
          <w:p w:rsidR="005E6CE6" w:rsidRPr="00BA35BC" w:rsidRDefault="00F0518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20" w:lineRule="exact"/>
              <w:textAlignment w:val="baseline"/>
              <w:rPr>
                <w:rFonts w:ascii="仿宋" w:eastAsia="仿宋" w:hAnsi="仿宋" w:cs="仿宋"/>
                <w:snapToGrid w:val="0"/>
                <w:color w:val="000000"/>
                <w:kern w:val="0"/>
                <w:sz w:val="24"/>
              </w:rPr>
            </w:pPr>
            <w:r w:rsidRPr="00BA35BC">
              <w:rPr>
                <w:rFonts w:ascii="仿宋" w:eastAsia="仿宋" w:hAnsi="仿宋" w:cs="仿宋" w:hint="eastAsia"/>
                <w:snapToGrid w:val="0"/>
                <w:color w:val="000000"/>
                <w:kern w:val="0"/>
                <w:sz w:val="24"/>
              </w:rPr>
              <w:t>双流区生涯教育教研员</w:t>
            </w:r>
            <w:r w:rsidRPr="00BA35BC">
              <w:rPr>
                <w:rFonts w:ascii="仿宋" w:eastAsia="仿宋" w:hAnsi="仿宋" w:cs="仿宋" w:hint="eastAsia"/>
                <w:snapToGrid w:val="0"/>
                <w:color w:val="000000"/>
                <w:kern w:val="0"/>
                <w:sz w:val="24"/>
              </w:rPr>
              <w:t xml:space="preserve"> </w:t>
            </w:r>
            <w:r w:rsidRPr="00BA35BC">
              <w:rPr>
                <w:rFonts w:ascii="仿宋" w:eastAsia="仿宋" w:hAnsi="仿宋" w:cs="仿宋" w:hint="eastAsia"/>
                <w:snapToGrid w:val="0"/>
                <w:color w:val="000000"/>
                <w:kern w:val="0"/>
                <w:sz w:val="24"/>
              </w:rPr>
              <w:t>吴晓炜</w:t>
            </w:r>
          </w:p>
        </w:tc>
      </w:tr>
      <w:tr w:rsidR="005E6CE6" w:rsidTr="00BA35BC">
        <w:trPr>
          <w:trHeight w:val="57"/>
        </w:trPr>
        <w:tc>
          <w:tcPr>
            <w:tcW w:w="5615" w:type="dxa"/>
            <w:vAlign w:val="center"/>
          </w:tcPr>
          <w:p w:rsidR="005E6CE6" w:rsidRPr="00BA35BC" w:rsidRDefault="00F0518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20" w:lineRule="exact"/>
              <w:textAlignment w:val="baseline"/>
              <w:rPr>
                <w:rFonts w:ascii="仿宋" w:eastAsia="仿宋" w:hAnsi="仿宋" w:cs="仿宋"/>
                <w:snapToGrid w:val="0"/>
                <w:color w:val="000000"/>
                <w:kern w:val="0"/>
                <w:sz w:val="24"/>
              </w:rPr>
            </w:pPr>
            <w:r w:rsidRPr="00BA35BC">
              <w:rPr>
                <w:rFonts w:ascii="仿宋" w:eastAsia="仿宋" w:hAnsi="仿宋" w:cs="仿宋" w:hint="eastAsia"/>
                <w:snapToGrid w:val="0"/>
                <w:color w:val="000000"/>
                <w:kern w:val="0"/>
                <w:sz w:val="24"/>
              </w:rPr>
              <w:t>沙龙式交流：学校生涯规划教育现状、困惑及需求</w:t>
            </w:r>
          </w:p>
        </w:tc>
        <w:tc>
          <w:tcPr>
            <w:tcW w:w="3600" w:type="dxa"/>
            <w:vAlign w:val="center"/>
          </w:tcPr>
          <w:p w:rsidR="005E6CE6" w:rsidRPr="00BA35BC" w:rsidRDefault="00F0518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20" w:lineRule="exact"/>
              <w:textAlignment w:val="baseline"/>
              <w:rPr>
                <w:rFonts w:ascii="仿宋" w:eastAsia="仿宋" w:hAnsi="仿宋" w:cs="仿宋"/>
                <w:snapToGrid w:val="0"/>
                <w:color w:val="000000"/>
                <w:kern w:val="0"/>
                <w:sz w:val="24"/>
              </w:rPr>
            </w:pPr>
            <w:r w:rsidRPr="00BA35BC">
              <w:rPr>
                <w:rFonts w:ascii="仿宋" w:eastAsia="仿宋" w:hAnsi="仿宋" w:cs="仿宋" w:hint="eastAsia"/>
                <w:snapToGrid w:val="0"/>
                <w:color w:val="000000"/>
                <w:kern w:val="0"/>
                <w:sz w:val="24"/>
              </w:rPr>
              <w:t>各学校</w:t>
            </w:r>
          </w:p>
        </w:tc>
      </w:tr>
      <w:tr w:rsidR="005E6CE6" w:rsidTr="00BA35BC">
        <w:trPr>
          <w:trHeight w:val="57"/>
        </w:trPr>
        <w:tc>
          <w:tcPr>
            <w:tcW w:w="5615" w:type="dxa"/>
            <w:vAlign w:val="center"/>
          </w:tcPr>
          <w:p w:rsidR="005E6CE6" w:rsidRPr="00BA35BC" w:rsidRDefault="00F0518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20" w:lineRule="exact"/>
              <w:textAlignment w:val="baseline"/>
              <w:rPr>
                <w:rFonts w:ascii="仿宋" w:eastAsia="仿宋" w:hAnsi="仿宋" w:cs="仿宋"/>
                <w:snapToGrid w:val="0"/>
                <w:color w:val="000000"/>
                <w:kern w:val="0"/>
                <w:sz w:val="24"/>
              </w:rPr>
            </w:pPr>
            <w:r w:rsidRPr="00BA35BC">
              <w:rPr>
                <w:rFonts w:ascii="仿宋" w:eastAsia="仿宋" w:hAnsi="仿宋" w:cs="仿宋" w:hint="eastAsia"/>
                <w:snapToGrid w:val="0"/>
                <w:color w:val="000000"/>
                <w:kern w:val="0"/>
                <w:sz w:val="24"/>
              </w:rPr>
              <w:t>关于中学融合生涯规划教育的思考</w:t>
            </w:r>
          </w:p>
        </w:tc>
        <w:tc>
          <w:tcPr>
            <w:tcW w:w="3600" w:type="dxa"/>
            <w:vAlign w:val="center"/>
          </w:tcPr>
          <w:p w:rsidR="005E6CE6" w:rsidRPr="00BA35BC" w:rsidRDefault="00F0518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20" w:lineRule="exact"/>
              <w:textAlignment w:val="baseline"/>
              <w:rPr>
                <w:rFonts w:ascii="仿宋" w:eastAsia="仿宋" w:hAnsi="仿宋" w:cs="仿宋"/>
                <w:snapToGrid w:val="0"/>
                <w:color w:val="000000"/>
                <w:kern w:val="0"/>
                <w:sz w:val="24"/>
              </w:rPr>
            </w:pPr>
            <w:r w:rsidRPr="00BA35BC">
              <w:rPr>
                <w:rFonts w:ascii="仿宋" w:eastAsia="仿宋" w:hAnsi="仿宋" w:cs="仿宋" w:hint="eastAsia"/>
                <w:snapToGrid w:val="0"/>
                <w:color w:val="000000"/>
                <w:kern w:val="0"/>
                <w:sz w:val="24"/>
              </w:rPr>
              <w:t>高中教育研究室主任</w:t>
            </w:r>
            <w:r w:rsidRPr="00BA35BC">
              <w:rPr>
                <w:rFonts w:ascii="仿宋" w:eastAsia="仿宋" w:hAnsi="仿宋" w:cs="仿宋" w:hint="eastAsia"/>
                <w:snapToGrid w:val="0"/>
                <w:color w:val="000000"/>
                <w:kern w:val="0"/>
                <w:sz w:val="24"/>
              </w:rPr>
              <w:t xml:space="preserve"> </w:t>
            </w:r>
            <w:r w:rsidRPr="00BA35BC">
              <w:rPr>
                <w:rFonts w:ascii="仿宋" w:eastAsia="仿宋" w:hAnsi="仿宋" w:cs="仿宋" w:hint="eastAsia"/>
                <w:snapToGrid w:val="0"/>
                <w:color w:val="000000"/>
                <w:kern w:val="0"/>
                <w:sz w:val="24"/>
              </w:rPr>
              <w:t>邓天</w:t>
            </w:r>
          </w:p>
        </w:tc>
      </w:tr>
      <w:tr w:rsidR="005E6CE6" w:rsidTr="00BA35BC">
        <w:trPr>
          <w:trHeight w:val="481"/>
        </w:trPr>
        <w:tc>
          <w:tcPr>
            <w:tcW w:w="5615" w:type="dxa"/>
            <w:vAlign w:val="center"/>
          </w:tcPr>
          <w:p w:rsidR="005E6CE6" w:rsidRPr="00BA35BC" w:rsidRDefault="00F0518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20" w:lineRule="exact"/>
              <w:textAlignment w:val="baseline"/>
              <w:rPr>
                <w:rFonts w:ascii="仿宋" w:eastAsia="仿宋" w:hAnsi="仿宋" w:cs="仿宋"/>
                <w:snapToGrid w:val="0"/>
                <w:color w:val="000000"/>
                <w:kern w:val="0"/>
                <w:sz w:val="24"/>
              </w:rPr>
            </w:pPr>
            <w:r w:rsidRPr="00BA35BC">
              <w:rPr>
                <w:rFonts w:ascii="仿宋" w:eastAsia="仿宋" w:hAnsi="仿宋" w:cs="仿宋" w:hint="eastAsia"/>
                <w:snapToGrid w:val="0"/>
                <w:color w:val="000000"/>
                <w:kern w:val="0"/>
                <w:sz w:val="24"/>
              </w:rPr>
              <w:t>专题指导</w:t>
            </w:r>
          </w:p>
        </w:tc>
        <w:tc>
          <w:tcPr>
            <w:tcW w:w="3600" w:type="dxa"/>
            <w:vAlign w:val="center"/>
          </w:tcPr>
          <w:p w:rsidR="005E6CE6" w:rsidRPr="00BA35BC" w:rsidRDefault="00F0518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20" w:lineRule="exact"/>
              <w:textAlignment w:val="baseline"/>
              <w:rPr>
                <w:rFonts w:ascii="仿宋" w:eastAsia="仿宋" w:hAnsi="仿宋" w:cs="仿宋"/>
                <w:snapToGrid w:val="0"/>
                <w:color w:val="000000"/>
                <w:kern w:val="0"/>
                <w:sz w:val="24"/>
              </w:rPr>
            </w:pPr>
            <w:r w:rsidRPr="00BA35BC">
              <w:rPr>
                <w:rFonts w:ascii="仿宋" w:eastAsia="仿宋" w:hAnsi="仿宋" w:cs="仿宋" w:hint="eastAsia"/>
                <w:snapToGrid w:val="0"/>
                <w:color w:val="000000"/>
                <w:kern w:val="0"/>
                <w:sz w:val="24"/>
              </w:rPr>
              <w:t>双流区教科院副院长</w:t>
            </w:r>
            <w:r w:rsidRPr="00BA35BC">
              <w:rPr>
                <w:rFonts w:ascii="仿宋" w:eastAsia="仿宋" w:hAnsi="仿宋" w:cs="仿宋" w:hint="eastAsia"/>
                <w:snapToGrid w:val="0"/>
                <w:color w:val="000000"/>
                <w:kern w:val="0"/>
                <w:sz w:val="24"/>
              </w:rPr>
              <w:t xml:space="preserve"> </w:t>
            </w:r>
            <w:r w:rsidRPr="00BA35BC">
              <w:rPr>
                <w:rFonts w:ascii="仿宋" w:eastAsia="仿宋" w:hAnsi="仿宋" w:cs="仿宋" w:hint="eastAsia"/>
                <w:snapToGrid w:val="0"/>
                <w:color w:val="000000"/>
                <w:kern w:val="0"/>
                <w:sz w:val="24"/>
              </w:rPr>
              <w:t>刘光文</w:t>
            </w:r>
          </w:p>
        </w:tc>
      </w:tr>
      <w:tr w:rsidR="005E6CE6" w:rsidTr="00BA35BC">
        <w:trPr>
          <w:trHeight w:val="57"/>
        </w:trPr>
        <w:tc>
          <w:tcPr>
            <w:tcW w:w="5615" w:type="dxa"/>
            <w:vAlign w:val="center"/>
          </w:tcPr>
          <w:p w:rsidR="005E6CE6" w:rsidRPr="00BA35BC" w:rsidRDefault="00F0518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20" w:lineRule="exact"/>
              <w:textAlignment w:val="baseline"/>
              <w:rPr>
                <w:rFonts w:ascii="仿宋" w:eastAsia="仿宋" w:hAnsi="仿宋" w:cs="仿宋"/>
                <w:snapToGrid w:val="0"/>
                <w:color w:val="000000"/>
                <w:kern w:val="0"/>
                <w:sz w:val="24"/>
              </w:rPr>
            </w:pPr>
            <w:r w:rsidRPr="00BA35BC">
              <w:rPr>
                <w:rFonts w:ascii="仿宋" w:eastAsia="仿宋" w:hAnsi="仿宋" w:cs="仿宋" w:hint="eastAsia"/>
                <w:snapToGrid w:val="0"/>
                <w:color w:val="000000"/>
                <w:kern w:val="0"/>
                <w:sz w:val="24"/>
              </w:rPr>
              <w:t>总结交流</w:t>
            </w:r>
          </w:p>
        </w:tc>
        <w:tc>
          <w:tcPr>
            <w:tcW w:w="3600" w:type="dxa"/>
            <w:vAlign w:val="center"/>
          </w:tcPr>
          <w:p w:rsidR="005E6CE6" w:rsidRPr="00BA35BC" w:rsidRDefault="00F0518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20" w:lineRule="exact"/>
              <w:textAlignment w:val="baseline"/>
              <w:rPr>
                <w:rFonts w:ascii="仿宋" w:eastAsia="仿宋" w:hAnsi="仿宋" w:cs="仿宋"/>
                <w:snapToGrid w:val="0"/>
                <w:color w:val="000000"/>
                <w:kern w:val="0"/>
                <w:sz w:val="24"/>
              </w:rPr>
            </w:pPr>
            <w:r w:rsidRPr="00BA35BC">
              <w:rPr>
                <w:rFonts w:ascii="仿宋" w:eastAsia="仿宋" w:hAnsi="仿宋" w:cs="仿宋" w:hint="eastAsia"/>
                <w:snapToGrid w:val="0"/>
                <w:color w:val="000000"/>
                <w:kern w:val="0"/>
                <w:sz w:val="24"/>
              </w:rPr>
              <w:t>双流区教科院院长</w:t>
            </w:r>
            <w:r w:rsidRPr="00BA35BC">
              <w:rPr>
                <w:rFonts w:ascii="仿宋" w:eastAsia="仿宋" w:hAnsi="仿宋" w:cs="仿宋" w:hint="eastAsia"/>
                <w:snapToGrid w:val="0"/>
                <w:color w:val="000000"/>
                <w:kern w:val="0"/>
                <w:sz w:val="24"/>
              </w:rPr>
              <w:t xml:space="preserve"> </w:t>
            </w:r>
            <w:r w:rsidRPr="00BA35BC">
              <w:rPr>
                <w:rFonts w:ascii="仿宋" w:eastAsia="仿宋" w:hAnsi="仿宋" w:cs="仿宋" w:hint="eastAsia"/>
                <w:snapToGrid w:val="0"/>
                <w:color w:val="000000"/>
                <w:kern w:val="0"/>
                <w:sz w:val="24"/>
              </w:rPr>
              <w:t>谭红</w:t>
            </w:r>
          </w:p>
        </w:tc>
      </w:tr>
    </w:tbl>
    <w:p w:rsidR="005E6CE6" w:rsidRDefault="00F05188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Chars="200" w:firstLine="562"/>
        <w:jc w:val="left"/>
        <w:textAlignment w:val="baseline"/>
        <w:rPr>
          <w:rFonts w:ascii="仿宋" w:eastAsia="仿宋" w:hAnsi="仿宋" w:cs="仿宋"/>
          <w:b/>
          <w:bCs/>
          <w:snapToGrid w:val="0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napToGrid w:val="0"/>
          <w:color w:val="000000"/>
          <w:kern w:val="0"/>
          <w:sz w:val="28"/>
          <w:szCs w:val="28"/>
        </w:rPr>
        <w:lastRenderedPageBreak/>
        <w:t>五、参会要求</w:t>
      </w:r>
    </w:p>
    <w:p w:rsidR="005E6CE6" w:rsidRDefault="00F05188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Chars="200" w:firstLine="560"/>
        <w:jc w:val="left"/>
        <w:textAlignment w:val="baseline"/>
        <w:rPr>
          <w:rFonts w:ascii="仿宋" w:eastAsia="仿宋" w:hAnsi="仿宋" w:cs="仿宋"/>
          <w:snapToGrid w:val="0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color w:val="000000"/>
          <w:kern w:val="0"/>
          <w:sz w:val="28"/>
          <w:szCs w:val="28"/>
        </w:rPr>
        <w:t>1.</w:t>
      </w:r>
      <w:r>
        <w:rPr>
          <w:rFonts w:ascii="仿宋" w:eastAsia="仿宋" w:hAnsi="仿宋" w:cs="仿宋" w:hint="eastAsia"/>
          <w:snapToGrid w:val="0"/>
          <w:color w:val="000000"/>
          <w:kern w:val="0"/>
          <w:sz w:val="28"/>
          <w:szCs w:val="28"/>
        </w:rPr>
        <w:t>参会人员：双流区各中学分管生涯规划教育副校长、生涯规划教育部门负责人、专兼职生涯规划教育教师，每校</w:t>
      </w:r>
      <w:r>
        <w:rPr>
          <w:rFonts w:ascii="仿宋" w:eastAsia="仿宋" w:hAnsi="仿宋" w:cs="仿宋" w:hint="eastAsia"/>
          <w:snapToGrid w:val="0"/>
          <w:color w:val="000000"/>
          <w:kern w:val="0"/>
          <w:sz w:val="28"/>
          <w:szCs w:val="28"/>
        </w:rPr>
        <w:t>2</w:t>
      </w:r>
      <w:r>
        <w:rPr>
          <w:rFonts w:ascii="仿宋" w:eastAsia="仿宋" w:hAnsi="仿宋" w:cs="仿宋" w:hint="eastAsia"/>
          <w:snapToGrid w:val="0"/>
          <w:color w:val="000000"/>
          <w:kern w:val="0"/>
          <w:sz w:val="28"/>
          <w:szCs w:val="28"/>
        </w:rPr>
        <w:t>人；双流区生涯规划教育中心组成员全体成员。</w:t>
      </w:r>
    </w:p>
    <w:p w:rsidR="005E6CE6" w:rsidRDefault="00F05188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Chars="200" w:firstLine="560"/>
        <w:jc w:val="left"/>
        <w:textAlignment w:val="baseline"/>
        <w:rPr>
          <w:rFonts w:ascii="仿宋" w:eastAsia="仿宋" w:hAnsi="仿宋" w:cs="仿宋"/>
          <w:snapToGrid w:val="0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color w:val="000000"/>
          <w:kern w:val="0"/>
          <w:sz w:val="28"/>
          <w:szCs w:val="28"/>
        </w:rPr>
        <w:t>2.</w:t>
      </w:r>
      <w:r>
        <w:rPr>
          <w:rFonts w:ascii="仿宋" w:eastAsia="仿宋" w:hAnsi="仿宋" w:cs="仿宋" w:hint="eastAsia"/>
          <w:snapToGrid w:val="0"/>
          <w:color w:val="000000"/>
          <w:kern w:val="0"/>
          <w:sz w:val="28"/>
          <w:szCs w:val="28"/>
        </w:rPr>
        <w:t>请参会学校提前梳理本校生涯规划教育情况，做好发言准备。</w:t>
      </w:r>
    </w:p>
    <w:p w:rsidR="005E6CE6" w:rsidRDefault="005E6CE6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Chars="200" w:firstLine="560"/>
        <w:jc w:val="left"/>
        <w:textAlignment w:val="baseline"/>
        <w:rPr>
          <w:rFonts w:ascii="仿宋" w:eastAsia="仿宋" w:hAnsi="仿宋" w:cs="仿宋"/>
          <w:snapToGrid w:val="0"/>
          <w:color w:val="000000"/>
          <w:kern w:val="0"/>
          <w:sz w:val="28"/>
          <w:szCs w:val="28"/>
        </w:rPr>
      </w:pPr>
    </w:p>
    <w:p w:rsidR="005E6CE6" w:rsidRDefault="00F05188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Chars="200" w:firstLine="560"/>
        <w:jc w:val="left"/>
        <w:textAlignment w:val="baseline"/>
        <w:rPr>
          <w:rFonts w:ascii="仿宋" w:eastAsia="仿宋" w:hAnsi="仿宋" w:cs="仿宋"/>
          <w:snapToGrid w:val="0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color w:val="000000"/>
          <w:kern w:val="0"/>
          <w:sz w:val="28"/>
          <w:szCs w:val="28"/>
        </w:rPr>
        <w:t>联系人：吴老师</w:t>
      </w:r>
      <w:r>
        <w:rPr>
          <w:rFonts w:ascii="仿宋" w:eastAsia="仿宋" w:hAnsi="仿宋" w:cs="仿宋" w:hint="eastAsia"/>
          <w:snapToGrid w:val="0"/>
          <w:color w:val="000000"/>
          <w:kern w:val="0"/>
          <w:sz w:val="28"/>
          <w:szCs w:val="28"/>
        </w:rPr>
        <w:t xml:space="preserve">  13668154221</w:t>
      </w:r>
    </w:p>
    <w:p w:rsidR="005E6CE6" w:rsidRDefault="005E6CE6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Chars="200" w:firstLine="560"/>
        <w:jc w:val="left"/>
        <w:textAlignment w:val="baseline"/>
        <w:rPr>
          <w:rFonts w:ascii="仿宋" w:eastAsia="仿宋" w:hAnsi="仿宋" w:cs="仿宋"/>
          <w:snapToGrid w:val="0"/>
          <w:color w:val="000000"/>
          <w:kern w:val="0"/>
          <w:sz w:val="28"/>
          <w:szCs w:val="28"/>
        </w:rPr>
      </w:pPr>
    </w:p>
    <w:p w:rsidR="005E6CE6" w:rsidRDefault="005E6CE6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Chars="200" w:firstLine="560"/>
        <w:jc w:val="left"/>
        <w:textAlignment w:val="baseline"/>
        <w:rPr>
          <w:rFonts w:ascii="仿宋" w:eastAsia="仿宋" w:hAnsi="仿宋" w:cs="仿宋"/>
          <w:snapToGrid w:val="0"/>
          <w:color w:val="000000"/>
          <w:kern w:val="0"/>
          <w:sz w:val="28"/>
          <w:szCs w:val="28"/>
        </w:rPr>
      </w:pPr>
    </w:p>
    <w:p w:rsidR="005E6CE6" w:rsidRDefault="00F05188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Chars="200" w:firstLine="560"/>
        <w:jc w:val="right"/>
        <w:textAlignment w:val="baseline"/>
        <w:rPr>
          <w:rFonts w:ascii="仿宋" w:eastAsia="仿宋" w:hAnsi="仿宋" w:cs="仿宋"/>
          <w:snapToGrid w:val="0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color w:val="000000"/>
          <w:kern w:val="0"/>
          <w:sz w:val="28"/>
          <w:szCs w:val="28"/>
        </w:rPr>
        <w:t>成都市双流区教育科学研究院</w:t>
      </w:r>
    </w:p>
    <w:p w:rsidR="005E6CE6" w:rsidRDefault="00F05188" w:rsidP="00BA35BC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right="560" w:firstLineChars="200" w:firstLine="560"/>
        <w:jc w:val="right"/>
        <w:textAlignment w:val="baseline"/>
        <w:rPr>
          <w:rFonts w:ascii="仿宋" w:eastAsia="仿宋" w:hAnsi="仿宋" w:cs="仿宋"/>
          <w:snapToGrid w:val="0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color w:val="000000"/>
          <w:kern w:val="0"/>
          <w:sz w:val="28"/>
          <w:szCs w:val="28"/>
        </w:rPr>
        <w:t>2025</w:t>
      </w:r>
      <w:r>
        <w:rPr>
          <w:rFonts w:ascii="仿宋" w:eastAsia="仿宋" w:hAnsi="仿宋" w:cs="仿宋" w:hint="eastAsia"/>
          <w:snapToGrid w:val="0"/>
          <w:color w:val="000000"/>
          <w:kern w:val="0"/>
          <w:sz w:val="28"/>
          <w:szCs w:val="28"/>
        </w:rPr>
        <w:t>年</w:t>
      </w:r>
      <w:r>
        <w:rPr>
          <w:rFonts w:ascii="仿宋" w:eastAsia="仿宋" w:hAnsi="仿宋" w:cs="仿宋" w:hint="eastAsia"/>
          <w:snapToGrid w:val="0"/>
          <w:color w:val="000000"/>
          <w:kern w:val="0"/>
          <w:sz w:val="28"/>
          <w:szCs w:val="28"/>
        </w:rPr>
        <w:t>2</w:t>
      </w:r>
      <w:r>
        <w:rPr>
          <w:rFonts w:ascii="仿宋" w:eastAsia="仿宋" w:hAnsi="仿宋" w:cs="仿宋" w:hint="eastAsia"/>
          <w:snapToGrid w:val="0"/>
          <w:color w:val="000000"/>
          <w:kern w:val="0"/>
          <w:sz w:val="28"/>
          <w:szCs w:val="28"/>
        </w:rPr>
        <w:t>月</w:t>
      </w:r>
      <w:r>
        <w:rPr>
          <w:rFonts w:ascii="仿宋" w:eastAsia="仿宋" w:hAnsi="仿宋" w:cs="仿宋" w:hint="eastAsia"/>
          <w:snapToGrid w:val="0"/>
          <w:color w:val="000000"/>
          <w:kern w:val="0"/>
          <w:sz w:val="28"/>
          <w:szCs w:val="28"/>
        </w:rPr>
        <w:t>18</w:t>
      </w:r>
      <w:r>
        <w:rPr>
          <w:rFonts w:ascii="仿宋" w:eastAsia="仿宋" w:hAnsi="仿宋" w:cs="仿宋" w:hint="eastAsia"/>
          <w:snapToGrid w:val="0"/>
          <w:color w:val="000000"/>
          <w:kern w:val="0"/>
          <w:sz w:val="28"/>
          <w:szCs w:val="28"/>
        </w:rPr>
        <w:t>日</w:t>
      </w:r>
      <w:bookmarkStart w:id="0" w:name="_GoBack"/>
      <w:bookmarkEnd w:id="0"/>
    </w:p>
    <w:sectPr w:rsidR="005E6CE6" w:rsidSect="00BA35BC">
      <w:pgSz w:w="11906" w:h="16838"/>
      <w:pgMar w:top="1134" w:right="1474" w:bottom="1134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5188" w:rsidRDefault="00F05188" w:rsidP="00BA35BC">
      <w:r>
        <w:separator/>
      </w:r>
    </w:p>
  </w:endnote>
  <w:endnote w:type="continuationSeparator" w:id="0">
    <w:p w:rsidR="00F05188" w:rsidRDefault="00F05188" w:rsidP="00BA35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3" w:usb1="080E0000" w:usb2="00000010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5188" w:rsidRDefault="00F05188" w:rsidP="00BA35BC">
      <w:r>
        <w:separator/>
      </w:r>
    </w:p>
  </w:footnote>
  <w:footnote w:type="continuationSeparator" w:id="0">
    <w:p w:rsidR="00F05188" w:rsidRDefault="00F05188" w:rsidP="00BA35B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4A8137"/>
    <w:multiLevelType w:val="singleLevel"/>
    <w:tmpl w:val="5B4A8137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TcwZGNjOWFlZDUyMGNkMDYyMDRmMjY4YjE2OWUxM2UifQ=="/>
  </w:docVars>
  <w:rsids>
    <w:rsidRoot w:val="005E6CE6"/>
    <w:rsid w:val="005E6CE6"/>
    <w:rsid w:val="00BA35BC"/>
    <w:rsid w:val="00F05188"/>
    <w:rsid w:val="174A382C"/>
    <w:rsid w:val="25B4033A"/>
    <w:rsid w:val="2D6E13F2"/>
    <w:rsid w:val="2F7C5893"/>
    <w:rsid w:val="3FFB7973"/>
    <w:rsid w:val="43F25A99"/>
    <w:rsid w:val="4AC274FF"/>
    <w:rsid w:val="4AC51C9D"/>
    <w:rsid w:val="4B8244EA"/>
    <w:rsid w:val="4FB72F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E6CE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autoRedefine/>
    <w:qFormat/>
    <w:rsid w:val="005E6CE6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BA35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BA35BC"/>
    <w:rPr>
      <w:kern w:val="2"/>
      <w:sz w:val="18"/>
      <w:szCs w:val="18"/>
    </w:rPr>
  </w:style>
  <w:style w:type="paragraph" w:styleId="a5">
    <w:name w:val="footer"/>
    <w:basedOn w:val="a"/>
    <w:link w:val="Char0"/>
    <w:rsid w:val="00BA35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BA35BC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102</Words>
  <Characters>583</Characters>
  <Application>Microsoft Office Word</Application>
  <DocSecurity>0</DocSecurity>
  <Lines>4</Lines>
  <Paragraphs>1</Paragraphs>
  <ScaleCrop>false</ScaleCrop>
  <Company/>
  <LinksUpToDate>false</LinksUpToDate>
  <CharactersWithSpaces>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H3C</dc:creator>
  <cp:lastModifiedBy>Administrator</cp:lastModifiedBy>
  <cp:revision>2</cp:revision>
  <cp:lastPrinted>2025-02-19T02:22:00Z</cp:lastPrinted>
  <dcterms:created xsi:type="dcterms:W3CDTF">2024-12-05T05:58:00Z</dcterms:created>
  <dcterms:modified xsi:type="dcterms:W3CDTF">2025-02-19T02:48:00Z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268B3FA4DF1E4FB18754B48FCB23CA2D_12</vt:lpwstr>
  </property>
</Properties>
</file>