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关于举办双流区第十</w:t>
      </w:r>
      <w:r>
        <w:rPr>
          <w:rFonts w:hint="default" w:ascii="Times New Roman" w:hAnsi="Times New Roman" w:eastAsia="方正小标宋_GBK" w:cs="Times New Roman"/>
          <w:sz w:val="44"/>
          <w:szCs w:val="44"/>
          <w:lang w:eastAsia="zh-CN"/>
        </w:rPr>
        <w:t>一</w:t>
      </w:r>
      <w:r>
        <w:rPr>
          <w:rFonts w:hint="default" w:ascii="Times New Roman" w:hAnsi="Times New Roman" w:eastAsia="方正小标宋_GBK" w:cs="Times New Roman"/>
          <w:sz w:val="44"/>
          <w:szCs w:val="44"/>
        </w:rPr>
        <w:t>期中小学骨干教师</w:t>
      </w:r>
    </w:p>
    <w:p>
      <w:pPr>
        <w:keepNext w:val="0"/>
        <w:keepLines w:val="0"/>
        <w:pageBreakBefore w:val="0"/>
        <w:kinsoku/>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培训</w:t>
      </w:r>
      <w:r>
        <w:rPr>
          <w:rFonts w:hint="default" w:ascii="Times New Roman" w:hAnsi="Times New Roman" w:eastAsia="方正小标宋_GBK" w:cs="Times New Roman"/>
          <w:sz w:val="44"/>
          <w:szCs w:val="44"/>
          <w:lang w:val="en-US" w:eastAsia="zh-CN"/>
        </w:rPr>
        <w:t>班开班仪式</w:t>
      </w:r>
      <w:r>
        <w:rPr>
          <w:rFonts w:hint="default" w:ascii="Times New Roman" w:hAnsi="Times New Roman" w:eastAsia="方正小标宋_GBK" w:cs="Times New Roman"/>
          <w:sz w:val="44"/>
          <w:szCs w:val="44"/>
        </w:rPr>
        <w:t>的通知</w:t>
      </w:r>
      <w:r>
        <w:rPr>
          <w:rFonts w:hint="default" w:ascii="Times New Roman" w:hAnsi="Times New Roman" w:cs="Times New Roman"/>
        </w:rPr>
        <w:fldChar w:fldCharType="begin"/>
      </w:r>
      <w:r>
        <w:rPr>
          <w:rFonts w:hint="default" w:ascii="Times New Roman" w:hAnsi="Times New Roman" w:cs="Times New Roman"/>
        </w:rPr>
        <w:instrText xml:space="preserve"> HYPERLINK "https://www.cdsledu.net/news/detail?news_id=117750&amp;news_type=42" </w:instrText>
      </w:r>
      <w:r>
        <w:rPr>
          <w:rFonts w:hint="default" w:ascii="Times New Roman" w:hAnsi="Times New Roman" w:cs="Times New Roman"/>
        </w:rPr>
        <w:fldChar w:fldCharType="separate"/>
      </w:r>
      <w:r>
        <w:rPr>
          <w:rFonts w:hint="default" w:ascii="Times New Roman" w:hAnsi="Times New Roman" w:cs="Times New Roman"/>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"https://www.cdsledu.net/news/detail?news_id=117750&amp;news_type=42" \o "分享到QQ空间" </w:instrText>
      </w:r>
      <w:r>
        <w:rPr>
          <w:rFonts w:hint="default" w:ascii="Times New Roman" w:hAnsi="Times New Roman" w:cs="Times New Roman"/>
        </w:rPr>
        <w:fldChar w:fldCharType="separate"/>
      </w:r>
      <w:r>
        <w:rPr>
          <w:rFonts w:hint="default" w:ascii="Times New Roman" w:hAnsi="Times New Roman" w:cs="Times New Roman"/>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"https://www.cdsledu.net/news/detail?news_id=117750&amp;news_type=42" \o "分享到新浪微博" </w:instrText>
      </w:r>
      <w:r>
        <w:rPr>
          <w:rFonts w:hint="default" w:ascii="Times New Roman" w:hAnsi="Times New Roman" w:cs="Times New Roman"/>
        </w:rPr>
        <w:fldChar w:fldCharType="separate"/>
      </w:r>
      <w:r>
        <w:rPr>
          <w:rFonts w:hint="default" w:ascii="Times New Roman" w:hAnsi="Times New Roman" w:cs="Times New Roman"/>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"https://www.cdsledu.net/news/detail?news_id=117750&amp;news_type=42" \o "分享到腾讯微博" </w:instrText>
      </w:r>
      <w:r>
        <w:rPr>
          <w:rFonts w:hint="default" w:ascii="Times New Roman" w:hAnsi="Times New Roman" w:cs="Times New Roman"/>
        </w:rPr>
        <w:fldChar w:fldCharType="separate"/>
      </w:r>
      <w:r>
        <w:rPr>
          <w:rFonts w:hint="default" w:ascii="Times New Roman" w:hAnsi="Times New Roman" w:cs="Times New Roman"/>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"https://www.cdsledu.net/news/detail?news_id=117750&amp;news_type=42" \o "分享到人人网" </w:instrText>
      </w:r>
      <w:r>
        <w:rPr>
          <w:rFonts w:hint="default" w:ascii="Times New Roman" w:hAnsi="Times New Roman" w:cs="Times New Roman"/>
        </w:rPr>
        <w:fldChar w:fldCharType="separate"/>
      </w:r>
      <w:r>
        <w:rPr>
          <w:rFonts w:hint="default" w:ascii="Times New Roman" w:hAnsi="Times New Roman" w:cs="Times New Roman"/>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"https://www.cdsledu.net/news/detail?news_id=117750&amp;news_type=42" \o "分享到微信" </w:instrText>
      </w:r>
      <w:r>
        <w:rPr>
          <w:rFonts w:hint="default" w:ascii="Times New Roman" w:hAnsi="Times New Roman" w:cs="Times New Roman"/>
        </w:rPr>
        <w:fldChar w:fldCharType="separate"/>
      </w:r>
      <w:r>
        <w:rPr>
          <w:rFonts w:hint="default" w:ascii="Times New Roman" w:hAnsi="Times New Roman" w:cs="Times New Roman"/>
        </w:rPr>
        <w:fldChar w:fldCharType="end"/>
      </w:r>
    </w:p>
    <w:p>
      <w:pPr>
        <w:keepNext w:val="0"/>
        <w:keepLines w:val="0"/>
        <w:pageBreakBefore w:val="0"/>
        <w:kinsoku/>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各中小学校（含民办）：</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jc w:val="left"/>
        <w:textAlignment w:val="auto"/>
        <w:rPr>
          <w:rFonts w:hint="default" w:ascii="Times New Roman" w:hAnsi="Times New Roman" w:eastAsia="方正仿宋_GBK" w:cs="Times New Roman"/>
          <w:color w:val="1820C4"/>
          <w:sz w:val="32"/>
          <w:szCs w:val="32"/>
          <w:lang w:val="en-US" w:eastAsia="zh-CN"/>
        </w:rPr>
      </w:pPr>
      <w:r>
        <w:rPr>
          <w:rFonts w:hint="default" w:ascii="Times New Roman" w:hAnsi="Times New Roman" w:eastAsia="方正仿宋_GBK" w:cs="Times New Roman"/>
          <w:sz w:val="32"/>
          <w:szCs w:val="32"/>
        </w:rPr>
        <w:t>为进一步落实《中共成都市双流区委成都市双流区人民政府关于加快推进双流教育高质量发展的若干意见》精神，加强双流区教师队伍建设，</w:t>
      </w:r>
      <w:r>
        <w:rPr>
          <w:rFonts w:hint="default" w:ascii="Times New Roman" w:hAnsi="Times New Roman" w:eastAsia="方正仿宋_GBK" w:cs="Times New Roman"/>
          <w:sz w:val="32"/>
          <w:szCs w:val="32"/>
          <w:lang w:val="en-US" w:eastAsia="zh-CN"/>
        </w:rPr>
        <w:t>提升课堂教学质量</w:t>
      </w:r>
      <w:r>
        <w:rPr>
          <w:rFonts w:hint="default" w:ascii="Times New Roman" w:hAnsi="Times New Roman" w:eastAsia="方正仿宋_GBK" w:cs="Times New Roman"/>
          <w:sz w:val="32"/>
          <w:szCs w:val="32"/>
        </w:rPr>
        <w:t>，推动双流区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新三名</w:t>
      </w:r>
      <w:r>
        <w:rPr>
          <w:rFonts w:hint="default" w:ascii="Times New Roman" w:hAnsi="Times New Roman" w:eastAsia="方正仿宋_GBK" w:cs="Times New Roman"/>
          <w:sz w:val="32"/>
          <w:szCs w:val="32"/>
        </w:rPr>
        <w:t>工程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建设，促进双流教育高质量发展。经研究，决定开展双流区第</w:t>
      </w:r>
      <w:r>
        <w:rPr>
          <w:rFonts w:hint="default" w:ascii="Times New Roman" w:hAnsi="Times New Roman" w:eastAsia="方正仿宋_GBK" w:cs="Times New Roman"/>
          <w:sz w:val="32"/>
          <w:szCs w:val="32"/>
          <w:lang w:val="en-US" w:eastAsia="zh-CN"/>
        </w:rPr>
        <w:t>十一</w:t>
      </w:r>
      <w:r>
        <w:rPr>
          <w:rFonts w:hint="default" w:ascii="Times New Roman" w:hAnsi="Times New Roman" w:eastAsia="方正仿宋_GBK" w:cs="Times New Roman"/>
          <w:sz w:val="32"/>
          <w:szCs w:val="32"/>
        </w:rPr>
        <w:t>期中小学骨干教师培训，现将相关</w:t>
      </w:r>
      <w:r>
        <w:rPr>
          <w:rFonts w:hint="default" w:ascii="Times New Roman" w:hAnsi="Times New Roman" w:eastAsia="方正仿宋_GBK" w:cs="Times New Roman"/>
          <w:sz w:val="32"/>
          <w:szCs w:val="32"/>
          <w:lang w:val="en-US" w:eastAsia="zh-CN"/>
        </w:rPr>
        <w:t>事项</w:t>
      </w:r>
      <w:r>
        <w:rPr>
          <w:rFonts w:hint="default" w:ascii="Times New Roman" w:hAnsi="Times New Roman" w:eastAsia="方正仿宋_GBK" w:cs="Times New Roman"/>
          <w:sz w:val="32"/>
          <w:szCs w:val="32"/>
        </w:rPr>
        <w:t>通知如下。</w:t>
      </w:r>
    </w:p>
    <w:p>
      <w:pPr>
        <w:keepNext w:val="0"/>
        <w:keepLines w:val="0"/>
        <w:pageBreakBefore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b/>
          <w:bCs/>
          <w:color w:val="auto"/>
          <w:sz w:val="28"/>
          <w:szCs w:val="28"/>
        </w:rPr>
      </w:pPr>
      <w:r>
        <w:rPr>
          <w:rFonts w:hint="default" w:ascii="Times New Roman" w:hAnsi="Times New Roman" w:eastAsia="方正黑体_GBK" w:cs="Times New Roman"/>
          <w:color w:val="auto"/>
          <w:sz w:val="32"/>
          <w:szCs w:val="32"/>
        </w:rPr>
        <w:t>一、培训对象</w:t>
      </w:r>
    </w:p>
    <w:p>
      <w:pPr>
        <w:keepNext w:val="0"/>
        <w:keepLines w:val="0"/>
        <w:pageBreakBefore w:val="0"/>
        <w:kinsoku/>
        <w:overflowPunct/>
        <w:topLinePunct w:val="0"/>
        <w:autoSpaceDE/>
        <w:autoSpaceDN/>
        <w:bidi w:val="0"/>
        <w:adjustRightInd/>
        <w:snapToGrid/>
        <w:spacing w:line="590" w:lineRule="exact"/>
        <w:ind w:firstLine="645"/>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双流区第十</w:t>
      </w:r>
      <w:r>
        <w:rPr>
          <w:rFonts w:hint="default"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期中小学骨干教师，名单见附件。</w:t>
      </w:r>
    </w:p>
    <w:p>
      <w:pPr>
        <w:keepNext w:val="0"/>
        <w:keepLines w:val="0"/>
        <w:pageBreakBefore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w:t>
      </w:r>
      <w:r>
        <w:rPr>
          <w:rFonts w:hint="default" w:ascii="Times New Roman" w:hAnsi="Times New Roman" w:eastAsia="方正黑体_GBK" w:cs="Times New Roman"/>
          <w:sz w:val="32"/>
          <w:szCs w:val="32"/>
          <w:lang w:val="en-US" w:eastAsia="zh-Hans"/>
        </w:rPr>
        <w:t>、开班</w:t>
      </w:r>
      <w:r>
        <w:rPr>
          <w:rFonts w:hint="default" w:ascii="Times New Roman" w:hAnsi="Times New Roman" w:eastAsia="方正黑体_GBK" w:cs="Times New Roman"/>
          <w:sz w:val="32"/>
          <w:szCs w:val="32"/>
          <w:lang w:val="en-US" w:eastAsia="zh-CN"/>
        </w:rPr>
        <w:t>仪式时间及</w:t>
      </w:r>
      <w:r>
        <w:rPr>
          <w:rFonts w:hint="default" w:ascii="Times New Roman" w:hAnsi="Times New Roman" w:eastAsia="方正黑体_GBK" w:cs="Times New Roman"/>
          <w:sz w:val="32"/>
          <w:szCs w:val="32"/>
          <w:lang w:val="en-US" w:eastAsia="zh-Hans"/>
        </w:rPr>
        <w:t>地点</w:t>
      </w:r>
    </w:p>
    <w:p>
      <w:pPr>
        <w:pStyle w:val="14"/>
        <w:keepNext w:val="0"/>
        <w:keepLines w:val="0"/>
        <w:pageBreakBefore w:val="0"/>
        <w:kinsoku/>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签到时间：2024年3月2</w:t>
      </w:r>
      <w:r>
        <w:rPr>
          <w:rFonts w:hint="eastAsia" w:eastAsia="方正仿宋_GBK" w:cs="Times New Roman"/>
          <w:color w:val="000000" w:themeColor="text1"/>
          <w:kern w:val="2"/>
          <w:sz w:val="32"/>
          <w:szCs w:val="32"/>
          <w:lang w:val="en-US" w:eastAsia="zh-CN" w:bidi="ar-SA"/>
          <w14:textFill>
            <w14:solidFill>
              <w14:schemeClr w14:val="tx1"/>
            </w14:solidFill>
          </w14:textFill>
        </w:rPr>
        <w:t>7</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日15</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30</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 xml:space="preserve"> </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 xml:space="preserve"> </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15</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50</w:t>
      </w:r>
    </w:p>
    <w:p>
      <w:pPr>
        <w:pStyle w:val="14"/>
        <w:keepNext w:val="0"/>
        <w:keepLines w:val="0"/>
        <w:pageBreakBefore w:val="0"/>
        <w:kinsoku/>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开班典礼</w:t>
      </w:r>
      <w:r>
        <w:rPr>
          <w:rFonts w:hint="default" w:ascii="Times New Roman" w:hAnsi="Times New Roman" w:eastAsia="方正仿宋_GBK" w:cs="Times New Roman"/>
          <w:color w:val="auto"/>
          <w:kern w:val="2"/>
          <w:sz w:val="32"/>
          <w:szCs w:val="32"/>
          <w:lang w:val="en-US" w:eastAsia="zh-CN" w:bidi="ar-SA"/>
        </w:rPr>
        <w:t>：2024年3月2</w:t>
      </w:r>
      <w:r>
        <w:rPr>
          <w:rFonts w:hint="eastAsia" w:eastAsia="方正仿宋_GBK" w:cs="Times New Roman"/>
          <w:color w:val="auto"/>
          <w:kern w:val="2"/>
          <w:sz w:val="32"/>
          <w:szCs w:val="32"/>
          <w:lang w:val="en-US" w:eastAsia="zh-CN" w:bidi="ar-SA"/>
        </w:rPr>
        <w:t>7</w:t>
      </w:r>
      <w:r>
        <w:rPr>
          <w:rFonts w:hint="default" w:ascii="Times New Roman" w:hAnsi="Times New Roman" w:eastAsia="方正仿宋_GBK" w:cs="Times New Roman"/>
          <w:color w:val="auto"/>
          <w:kern w:val="2"/>
          <w:sz w:val="32"/>
          <w:szCs w:val="32"/>
          <w:lang w:val="en-US" w:eastAsia="zh-CN" w:bidi="ar-SA"/>
        </w:rPr>
        <w:t>日16</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00</w:t>
      </w:r>
      <w:r>
        <w:rPr>
          <w:rFonts w:hint="eastAsia" w:ascii="Times New Roman" w:hAnsi="Times New Roman" w:eastAsia="方正仿宋_GBK" w:cs="Times New Roman"/>
          <w:color w:val="auto"/>
          <w:kern w:val="2"/>
          <w:sz w:val="32"/>
          <w:szCs w:val="32"/>
          <w:lang w:val="en-US" w:eastAsia="zh-CN" w:bidi="ar-SA"/>
        </w:rPr>
        <w:t xml:space="preserve"> </w:t>
      </w:r>
      <w:r>
        <w:rPr>
          <w:rFonts w:hint="default" w:ascii="Times New Roman" w:hAnsi="Times New Roman" w:eastAsia="方正仿宋_GBK" w:cs="Times New Roman"/>
          <w:color w:val="auto"/>
          <w:kern w:val="2"/>
          <w:sz w:val="32"/>
          <w:szCs w:val="32"/>
          <w:lang w:val="en-US" w:eastAsia="zh-CN" w:bidi="ar-SA"/>
        </w:rPr>
        <w:t>-</w:t>
      </w:r>
      <w:r>
        <w:rPr>
          <w:rFonts w:hint="eastAsia" w:ascii="Times New Roman" w:hAnsi="Times New Roman" w:eastAsia="方正仿宋_GBK" w:cs="Times New Roman"/>
          <w:color w:val="auto"/>
          <w:kern w:val="2"/>
          <w:sz w:val="32"/>
          <w:szCs w:val="32"/>
          <w:lang w:val="en-US" w:eastAsia="zh-CN" w:bidi="ar-SA"/>
        </w:rPr>
        <w:t xml:space="preserve"> </w:t>
      </w:r>
      <w:r>
        <w:rPr>
          <w:rFonts w:hint="default" w:ascii="Times New Roman" w:hAnsi="Times New Roman" w:eastAsia="方正仿宋_GBK" w:cs="Times New Roman"/>
          <w:color w:val="auto"/>
          <w:kern w:val="2"/>
          <w:sz w:val="32"/>
          <w:szCs w:val="32"/>
          <w:lang w:val="en-US" w:eastAsia="zh-CN" w:bidi="ar-SA"/>
        </w:rPr>
        <w:t>17</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00</w:t>
      </w:r>
    </w:p>
    <w:p>
      <w:pPr>
        <w:pStyle w:val="14"/>
        <w:keepNext w:val="0"/>
        <w:keepLines w:val="0"/>
        <w:pageBreakBefore w:val="0"/>
        <w:kinsoku/>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参会地点：棠湖中学演艺厅（双流区双江路二段188号）</w:t>
      </w:r>
    </w:p>
    <w:p>
      <w:pPr>
        <w:keepNext w:val="0"/>
        <w:keepLines w:val="0"/>
        <w:pageBreakBefore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三</w:t>
      </w:r>
      <w:r>
        <w:rPr>
          <w:rFonts w:hint="default" w:ascii="Times New Roman" w:hAnsi="Times New Roman" w:eastAsia="方正黑体_GBK" w:cs="Times New Roman"/>
          <w:sz w:val="32"/>
          <w:szCs w:val="32"/>
        </w:rPr>
        <w:t>、</w:t>
      </w:r>
      <w:r>
        <w:rPr>
          <w:rFonts w:hint="default" w:ascii="Times New Roman" w:hAnsi="Times New Roman" w:eastAsia="方正黑体_GBK" w:cs="Times New Roman"/>
          <w:sz w:val="32"/>
          <w:szCs w:val="32"/>
          <w:lang w:val="en-US" w:eastAsia="zh-CN"/>
        </w:rPr>
        <w:t>学习准备</w:t>
      </w:r>
    </w:p>
    <w:p>
      <w:pPr>
        <w:pStyle w:val="14"/>
        <w:keepNext w:val="0"/>
        <w:keepLines w:val="0"/>
        <w:pageBreakBefore w:val="0"/>
        <w:kinsoku/>
        <w:overflowPunct/>
        <w:topLinePunct w:val="0"/>
        <w:autoSpaceDE/>
        <w:autoSpaceDN/>
        <w:bidi w:val="0"/>
        <w:adjustRightInd/>
        <w:snapToGrid/>
        <w:spacing w:line="590" w:lineRule="exact"/>
        <w:textAlignment w:val="auto"/>
        <w:rPr>
          <w:rFonts w:hint="eastAsia" w:eastAsia="方正仿宋_GBK" w:cs="Times New Roman"/>
          <w:color w:val="FF0000"/>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请各参</w:t>
      </w:r>
      <w:r>
        <w:rPr>
          <w:rFonts w:hint="default" w:ascii="Times New Roman" w:hAnsi="Times New Roman" w:eastAsia="方正仿宋_GBK" w:cs="Times New Roman"/>
          <w:color w:val="auto"/>
          <w:kern w:val="2"/>
          <w:sz w:val="32"/>
          <w:szCs w:val="32"/>
          <w:lang w:val="en-US" w:eastAsia="zh-CN" w:bidi="ar-SA"/>
        </w:rPr>
        <w:t>培学员于2024年3月26日</w:t>
      </w:r>
      <w:bookmarkStart w:id="0" w:name="_GoBack"/>
      <w:bookmarkEnd w:id="0"/>
      <w:r>
        <w:rPr>
          <w:rFonts w:hint="default" w:ascii="Times New Roman" w:hAnsi="Times New Roman" w:eastAsia="方正仿宋_GBK" w:cs="Times New Roman"/>
          <w:color w:val="auto"/>
          <w:kern w:val="2"/>
          <w:sz w:val="32"/>
          <w:szCs w:val="32"/>
          <w:lang w:val="en-US" w:eastAsia="zh-CN" w:bidi="ar-SA"/>
        </w:rPr>
        <w:t>12</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00前加入培训QQ群，请入群后更改群昵称，格式</w:t>
      </w:r>
      <w:r>
        <w:rPr>
          <w:rFonts w:hint="eastAsia" w:ascii="Times New Roman" w:hAnsi="Times New Roman" w:eastAsia="方正仿宋_GBK" w:cs="Times New Roman"/>
          <w:color w:val="auto"/>
          <w:kern w:val="2"/>
          <w:sz w:val="32"/>
          <w:szCs w:val="32"/>
          <w:lang w:val="en-US" w:eastAsia="zh-CN" w:bidi="ar-SA"/>
        </w:rPr>
        <w:t>统一</w:t>
      </w:r>
      <w:r>
        <w:rPr>
          <w:rFonts w:hint="default" w:ascii="Times New Roman" w:hAnsi="Times New Roman" w:eastAsia="方正仿宋_GBK" w:cs="Times New Roman"/>
          <w:color w:val="auto"/>
          <w:kern w:val="2"/>
          <w:sz w:val="32"/>
          <w:szCs w:val="32"/>
          <w:lang w:val="en-US" w:eastAsia="zh-CN" w:bidi="ar-SA"/>
        </w:rPr>
        <w:t>为</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学校</w:t>
      </w:r>
      <w:r>
        <w:rPr>
          <w:rFonts w:hint="eastAsia" w:ascii="Times New Roman" w:hAnsi="Times New Roman" w:eastAsia="方正仿宋_GBK" w:cs="Times New Roman"/>
          <w:color w:val="auto"/>
          <w:kern w:val="2"/>
          <w:sz w:val="32"/>
          <w:szCs w:val="32"/>
          <w:lang w:val="en-US" w:eastAsia="zh-CN" w:bidi="ar-SA"/>
        </w:rPr>
        <w:t>简称+</w:t>
      </w:r>
      <w:r>
        <w:rPr>
          <w:rFonts w:hint="default" w:ascii="Times New Roman" w:hAnsi="Times New Roman" w:eastAsia="方正仿宋_GBK" w:cs="Times New Roman"/>
          <w:color w:val="auto"/>
          <w:kern w:val="2"/>
          <w:sz w:val="32"/>
          <w:szCs w:val="32"/>
          <w:lang w:val="en-US" w:eastAsia="zh-CN" w:bidi="ar-SA"/>
        </w:rPr>
        <w:t>姓名</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2840"/>
        <w:gridCol w:w="1881"/>
        <w:gridCol w:w="3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Pr>
          <w:p>
            <w:pPr>
              <w:pStyle w:val="14"/>
              <w:keepNext w:val="0"/>
              <w:keepLines w:val="0"/>
              <w:pageBreakBefore w:val="0"/>
              <w:kinsoku/>
              <w:overflowPunct/>
              <w:topLinePunct w:val="0"/>
              <w:autoSpaceDE/>
              <w:autoSpaceDN/>
              <w:bidi w:val="0"/>
              <w:adjustRightInd/>
              <w:snapToGrid/>
              <w:spacing w:line="590" w:lineRule="exact"/>
              <w:textAlignment w:val="auto"/>
              <w:rPr>
                <w:rFonts w:hint="default" w:eastAsia="方正仿宋_GBK" w:cs="Times New Roman"/>
                <w:color w:val="auto"/>
                <w:kern w:val="2"/>
                <w:sz w:val="32"/>
                <w:szCs w:val="32"/>
                <w:vertAlign w:val="baseline"/>
                <w:lang w:val="en-US" w:eastAsia="zh-CN" w:bidi="ar-SA"/>
              </w:rPr>
            </w:pPr>
            <w:r>
              <w:rPr>
                <w:rFonts w:hint="eastAsia" w:eastAsia="方正仿宋_GBK" w:cs="Times New Roman"/>
                <w:color w:val="auto"/>
                <w:kern w:val="2"/>
                <w:sz w:val="32"/>
                <w:szCs w:val="32"/>
                <w:vertAlign w:val="baseline"/>
                <w:lang w:val="en-US" w:eastAsia="zh-CN" w:bidi="ar-SA"/>
              </w:rPr>
              <w:t>学段教师</w:t>
            </w:r>
          </w:p>
        </w:tc>
        <w:tc>
          <w:tcPr>
            <w:tcW w:w="1881" w:type="dxa"/>
          </w:tcPr>
          <w:p>
            <w:pPr>
              <w:pStyle w:val="14"/>
              <w:keepNext w:val="0"/>
              <w:keepLines w:val="0"/>
              <w:pageBreakBefore w:val="0"/>
              <w:kinsoku/>
              <w:overflowPunct/>
              <w:topLinePunct w:val="0"/>
              <w:autoSpaceDE/>
              <w:autoSpaceDN/>
              <w:bidi w:val="0"/>
              <w:adjustRightInd/>
              <w:snapToGrid/>
              <w:spacing w:line="590" w:lineRule="exact"/>
              <w:textAlignment w:val="auto"/>
              <w:rPr>
                <w:rFonts w:hint="default" w:eastAsia="方正仿宋_GBK" w:cs="Times New Roman"/>
                <w:color w:val="auto"/>
                <w:kern w:val="2"/>
                <w:sz w:val="32"/>
                <w:szCs w:val="32"/>
                <w:vertAlign w:val="baseline"/>
                <w:lang w:val="en-US" w:eastAsia="zh-CN" w:bidi="ar-SA"/>
              </w:rPr>
            </w:pPr>
            <w:r>
              <w:rPr>
                <w:rFonts w:hint="eastAsia" w:eastAsia="方正仿宋_GBK" w:cs="Times New Roman"/>
                <w:color w:val="auto"/>
                <w:kern w:val="2"/>
                <w:sz w:val="32"/>
                <w:szCs w:val="32"/>
                <w:vertAlign w:val="baseline"/>
                <w:lang w:val="en-US" w:eastAsia="zh-CN" w:bidi="ar-SA"/>
              </w:rPr>
              <w:t>群号</w:t>
            </w:r>
          </w:p>
        </w:tc>
        <w:tc>
          <w:tcPr>
            <w:tcW w:w="3801" w:type="dxa"/>
          </w:tcPr>
          <w:p>
            <w:pPr>
              <w:pStyle w:val="14"/>
              <w:keepNext w:val="0"/>
              <w:keepLines w:val="0"/>
              <w:pageBreakBefore w:val="0"/>
              <w:kinsoku/>
              <w:overflowPunct/>
              <w:topLinePunct w:val="0"/>
              <w:autoSpaceDE/>
              <w:autoSpaceDN/>
              <w:bidi w:val="0"/>
              <w:adjustRightInd/>
              <w:snapToGrid/>
              <w:spacing w:line="590" w:lineRule="exact"/>
              <w:textAlignment w:val="auto"/>
              <w:rPr>
                <w:rFonts w:hint="default" w:eastAsia="方正仿宋_GBK" w:cs="Times New Roman"/>
                <w:color w:val="auto"/>
                <w:kern w:val="2"/>
                <w:sz w:val="32"/>
                <w:szCs w:val="32"/>
                <w:vertAlign w:val="baseline"/>
                <w:lang w:val="en-US" w:eastAsia="zh-CN" w:bidi="ar-SA"/>
              </w:rPr>
            </w:pPr>
            <w:r>
              <w:rPr>
                <w:rFonts w:hint="eastAsia" w:eastAsia="方正仿宋_GBK" w:cs="Times New Roman"/>
                <w:color w:val="auto"/>
                <w:kern w:val="2"/>
                <w:sz w:val="32"/>
                <w:szCs w:val="32"/>
                <w:vertAlign w:val="baseline"/>
                <w:lang w:val="en-US" w:eastAsia="zh-CN" w:bidi="ar-SA"/>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pPr>
              <w:pStyle w:val="14"/>
              <w:keepNext w:val="0"/>
              <w:keepLines w:val="0"/>
              <w:pageBreakBefore w:val="0"/>
              <w:kinsoku/>
              <w:overflowPunct/>
              <w:topLinePunct w:val="0"/>
              <w:autoSpaceDE/>
              <w:autoSpaceDN/>
              <w:bidi w:val="0"/>
              <w:adjustRightInd/>
              <w:snapToGrid/>
              <w:spacing w:line="590" w:lineRule="exact"/>
              <w:textAlignment w:val="auto"/>
              <w:rPr>
                <w:rFonts w:hint="default" w:eastAsia="方正仿宋_GBK" w:cs="Times New Roman"/>
                <w:color w:val="auto"/>
                <w:kern w:val="2"/>
                <w:sz w:val="32"/>
                <w:szCs w:val="32"/>
                <w:vertAlign w:val="baseline"/>
                <w:lang w:val="en-US" w:eastAsia="zh-CN" w:bidi="ar-SA"/>
              </w:rPr>
            </w:pPr>
            <w:r>
              <w:rPr>
                <w:rFonts w:hint="default" w:ascii="Times New Roman" w:hAnsi="Times New Roman" w:eastAsia="方正仿宋_GBK" w:cs="Times New Roman"/>
                <w:color w:val="auto"/>
                <w:kern w:val="2"/>
                <w:sz w:val="32"/>
                <w:szCs w:val="32"/>
                <w:lang w:val="en-US" w:eastAsia="zh-CN" w:bidi="ar-SA"/>
              </w:rPr>
              <w:t>小学学段教师</w:t>
            </w:r>
          </w:p>
        </w:tc>
        <w:tc>
          <w:tcPr>
            <w:tcW w:w="1881" w:type="dxa"/>
          </w:tcPr>
          <w:p>
            <w:pPr>
              <w:pStyle w:val="14"/>
              <w:keepNext w:val="0"/>
              <w:keepLines w:val="0"/>
              <w:pageBreakBefore w:val="0"/>
              <w:kinsoku/>
              <w:overflowPunct/>
              <w:topLinePunct w:val="0"/>
              <w:autoSpaceDE/>
              <w:autoSpaceDN/>
              <w:bidi w:val="0"/>
              <w:adjustRightInd/>
              <w:snapToGrid/>
              <w:spacing w:line="590" w:lineRule="exact"/>
              <w:ind w:left="0" w:leftChars="0" w:firstLine="0" w:firstLineChars="0"/>
              <w:textAlignment w:val="auto"/>
              <w:rPr>
                <w:rFonts w:hint="default" w:eastAsia="方正仿宋_GBK" w:cs="Times New Roman"/>
                <w:color w:val="auto"/>
                <w:kern w:val="2"/>
                <w:sz w:val="32"/>
                <w:szCs w:val="32"/>
                <w:vertAlign w:val="baseline"/>
                <w:lang w:val="en-US" w:eastAsia="zh-CN" w:bidi="ar-SA"/>
              </w:rPr>
            </w:pPr>
            <w:r>
              <w:rPr>
                <w:rFonts w:hint="default" w:ascii="Times New Roman" w:hAnsi="Times New Roman" w:eastAsia="方正仿宋_GBK" w:cs="Times New Roman"/>
                <w:color w:val="auto"/>
                <w:kern w:val="2"/>
                <w:sz w:val="32"/>
                <w:szCs w:val="32"/>
                <w:lang w:val="en-US" w:eastAsia="zh-CN" w:bidi="ar-SA"/>
              </w:rPr>
              <w:t>228601212</w:t>
            </w:r>
          </w:p>
        </w:tc>
        <w:tc>
          <w:tcPr>
            <w:tcW w:w="3801" w:type="dxa"/>
          </w:tcPr>
          <w:p>
            <w:pPr>
              <w:pStyle w:val="14"/>
              <w:keepNext w:val="0"/>
              <w:keepLines w:val="0"/>
              <w:pageBreakBefore w:val="0"/>
              <w:kinsoku/>
              <w:overflowPunct/>
              <w:topLinePunct w:val="0"/>
              <w:autoSpaceDE/>
              <w:autoSpaceDN/>
              <w:bidi w:val="0"/>
              <w:adjustRightInd/>
              <w:snapToGrid/>
              <w:spacing w:line="590" w:lineRule="exact"/>
              <w:ind w:left="0" w:leftChars="0" w:firstLine="0" w:firstLineChars="0"/>
              <w:textAlignment w:val="auto"/>
              <w:rPr>
                <w:rFonts w:hint="default" w:eastAsia="方正仿宋_GBK" w:cs="Times New Roman"/>
                <w:color w:val="auto"/>
                <w:kern w:val="2"/>
                <w:sz w:val="32"/>
                <w:szCs w:val="32"/>
                <w:vertAlign w:val="baseline"/>
                <w:lang w:val="en-US" w:eastAsia="zh-CN" w:bidi="ar-SA"/>
              </w:rPr>
            </w:pPr>
            <w:r>
              <w:rPr>
                <w:rFonts w:hint="default" w:ascii="Times New Roman" w:hAnsi="Times New Roman" w:eastAsia="方正仿宋_GBK" w:cs="Times New Roman"/>
                <w:color w:val="auto"/>
                <w:kern w:val="2"/>
                <w:sz w:val="32"/>
                <w:szCs w:val="32"/>
                <w:lang w:val="en-US" w:eastAsia="zh-CN" w:bidi="ar-SA"/>
              </w:rPr>
              <w:t>杨红兵，电话13348861539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Pr>
          <w:p>
            <w:pPr>
              <w:pStyle w:val="14"/>
              <w:keepNext w:val="0"/>
              <w:keepLines w:val="0"/>
              <w:pageBreakBefore w:val="0"/>
              <w:kinsoku/>
              <w:overflowPunct/>
              <w:topLinePunct w:val="0"/>
              <w:autoSpaceDE/>
              <w:autoSpaceDN/>
              <w:bidi w:val="0"/>
              <w:adjustRightInd/>
              <w:snapToGrid/>
              <w:spacing w:line="590" w:lineRule="exact"/>
              <w:textAlignment w:val="auto"/>
              <w:rPr>
                <w:rFonts w:hint="default" w:eastAsia="方正仿宋_GBK" w:cs="Times New Roman"/>
                <w:color w:val="auto"/>
                <w:kern w:val="2"/>
                <w:sz w:val="32"/>
                <w:szCs w:val="32"/>
                <w:vertAlign w:val="baseline"/>
                <w:lang w:val="en-US" w:eastAsia="zh-CN" w:bidi="ar-SA"/>
              </w:rPr>
            </w:pPr>
            <w:r>
              <w:rPr>
                <w:rFonts w:hint="default" w:ascii="Times New Roman" w:hAnsi="Times New Roman" w:eastAsia="方正仿宋_GBK" w:cs="Times New Roman"/>
                <w:color w:val="auto"/>
                <w:kern w:val="2"/>
                <w:sz w:val="32"/>
                <w:szCs w:val="32"/>
                <w:lang w:val="en-US" w:eastAsia="zh-CN" w:bidi="ar-SA"/>
              </w:rPr>
              <w:t>中学学段教师</w:t>
            </w:r>
          </w:p>
        </w:tc>
        <w:tc>
          <w:tcPr>
            <w:tcW w:w="1881" w:type="dxa"/>
          </w:tcPr>
          <w:p>
            <w:pPr>
              <w:pStyle w:val="14"/>
              <w:keepNext w:val="0"/>
              <w:keepLines w:val="0"/>
              <w:pageBreakBefore w:val="0"/>
              <w:kinsoku/>
              <w:overflowPunct/>
              <w:topLinePunct w:val="0"/>
              <w:autoSpaceDE/>
              <w:autoSpaceDN/>
              <w:bidi w:val="0"/>
              <w:adjustRightInd/>
              <w:snapToGrid/>
              <w:spacing w:line="590" w:lineRule="exact"/>
              <w:ind w:left="0" w:leftChars="0" w:firstLine="0" w:firstLineChars="0"/>
              <w:textAlignment w:val="auto"/>
              <w:rPr>
                <w:rFonts w:hint="default" w:eastAsia="方正仿宋_GBK" w:cs="Times New Roman"/>
                <w:color w:val="auto"/>
                <w:kern w:val="2"/>
                <w:sz w:val="32"/>
                <w:szCs w:val="32"/>
                <w:vertAlign w:val="baseline"/>
                <w:lang w:val="en-US" w:eastAsia="zh-CN" w:bidi="ar-SA"/>
              </w:rPr>
            </w:pPr>
            <w:r>
              <w:rPr>
                <w:rFonts w:hint="default" w:ascii="Times New Roman" w:hAnsi="Times New Roman" w:eastAsia="方正仿宋_GBK" w:cs="Times New Roman"/>
                <w:color w:val="auto"/>
                <w:kern w:val="2"/>
                <w:sz w:val="32"/>
                <w:szCs w:val="32"/>
                <w:lang w:val="en-US" w:eastAsia="zh-CN" w:bidi="ar-SA"/>
              </w:rPr>
              <w:t>290274851</w:t>
            </w:r>
          </w:p>
        </w:tc>
        <w:tc>
          <w:tcPr>
            <w:tcW w:w="3801" w:type="dxa"/>
          </w:tcPr>
          <w:p>
            <w:pPr>
              <w:pStyle w:val="14"/>
              <w:keepNext w:val="0"/>
              <w:keepLines w:val="0"/>
              <w:pageBreakBefore w:val="0"/>
              <w:kinsoku/>
              <w:overflowPunct/>
              <w:topLinePunct w:val="0"/>
              <w:autoSpaceDE/>
              <w:autoSpaceDN/>
              <w:bidi w:val="0"/>
              <w:adjustRightInd/>
              <w:snapToGrid/>
              <w:spacing w:line="590" w:lineRule="exact"/>
              <w:ind w:left="0" w:leftChars="0" w:firstLine="0" w:firstLineChars="0"/>
              <w:textAlignment w:val="auto"/>
              <w:rPr>
                <w:rFonts w:hint="default" w:eastAsia="方正仿宋_GBK" w:cs="Times New Roman"/>
                <w:color w:val="auto"/>
                <w:kern w:val="2"/>
                <w:sz w:val="32"/>
                <w:szCs w:val="32"/>
                <w:vertAlign w:val="baseline"/>
                <w:lang w:val="en-US" w:eastAsia="zh-CN" w:bidi="ar-SA"/>
              </w:rPr>
            </w:pPr>
            <w:r>
              <w:rPr>
                <w:rFonts w:hint="default" w:ascii="Times New Roman" w:hAnsi="Times New Roman" w:eastAsia="方正仿宋_GBK" w:cs="Times New Roman"/>
                <w:color w:val="auto"/>
                <w:kern w:val="2"/>
                <w:sz w:val="32"/>
                <w:szCs w:val="32"/>
                <w:lang w:val="en-US" w:eastAsia="zh-CN" w:bidi="ar-SA"/>
              </w:rPr>
              <w:t>张</w:t>
            </w:r>
            <w:r>
              <w:rPr>
                <w:rFonts w:hint="eastAsia" w:eastAsia="方正仿宋_GBK" w:cs="Times New Roman"/>
                <w:color w:val="auto"/>
                <w:kern w:val="2"/>
                <w:sz w:val="32"/>
                <w:szCs w:val="32"/>
                <w:lang w:val="en-US" w:eastAsia="zh-CN" w:bidi="ar-SA"/>
              </w:rPr>
              <w:t xml:space="preserve">  </w:t>
            </w:r>
            <w:r>
              <w:rPr>
                <w:rFonts w:hint="default" w:ascii="Times New Roman" w:hAnsi="Times New Roman" w:eastAsia="方正仿宋_GBK" w:cs="Times New Roman"/>
                <w:color w:val="auto"/>
                <w:kern w:val="2"/>
                <w:sz w:val="32"/>
                <w:szCs w:val="32"/>
                <w:lang w:val="en-US" w:eastAsia="zh-CN" w:bidi="ar-SA"/>
              </w:rPr>
              <w:t>浩，电话15</w:t>
            </w:r>
            <w:r>
              <w:rPr>
                <w:rFonts w:hint="eastAsia" w:ascii="Times New Roman" w:hAnsi="Times New Roman" w:eastAsia="方正仿宋_GBK" w:cs="Times New Roman"/>
                <w:color w:val="auto"/>
                <w:kern w:val="2"/>
                <w:sz w:val="32"/>
                <w:szCs w:val="32"/>
                <w:lang w:val="en-US" w:eastAsia="zh-CN" w:bidi="ar-SA"/>
              </w:rPr>
              <w:t>982167257</w:t>
            </w:r>
          </w:p>
        </w:tc>
      </w:tr>
    </w:tbl>
    <w:p>
      <w:pPr>
        <w:keepNext w:val="0"/>
        <w:keepLines w:val="0"/>
        <w:pageBreakBefore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四</w:t>
      </w:r>
      <w:r>
        <w:rPr>
          <w:rFonts w:hint="default" w:ascii="Times New Roman" w:hAnsi="Times New Roman" w:eastAsia="方正黑体_GBK" w:cs="Times New Roman"/>
          <w:sz w:val="32"/>
          <w:szCs w:val="32"/>
        </w:rPr>
        <w:t>、</w:t>
      </w:r>
      <w:r>
        <w:rPr>
          <w:rFonts w:hint="default" w:ascii="Times New Roman" w:hAnsi="Times New Roman" w:eastAsia="方正黑体_GBK" w:cs="Times New Roman"/>
          <w:sz w:val="32"/>
          <w:szCs w:val="32"/>
          <w:lang w:val="en-US" w:eastAsia="zh-CN"/>
        </w:rPr>
        <w:t>培训目标</w:t>
      </w:r>
    </w:p>
    <w:p>
      <w:pPr>
        <w:pStyle w:val="14"/>
        <w:keepNext w:val="0"/>
        <w:keepLines w:val="0"/>
        <w:pageBreakBefore w:val="0"/>
        <w:kinsoku/>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auto"/>
          <w:kern w:val="0"/>
          <w:sz w:val="32"/>
          <w:szCs w:val="32"/>
          <w:lang w:val="en-US" w:eastAsia="zh-CN" w:bidi="ar-SA"/>
        </w:rPr>
      </w:pPr>
      <w:r>
        <w:rPr>
          <w:rFonts w:hint="default" w:ascii="Times New Roman" w:hAnsi="Times New Roman" w:eastAsia="方正仿宋_GBK" w:cs="Times New Roman"/>
          <w:color w:val="auto"/>
          <w:kern w:val="0"/>
          <w:sz w:val="32"/>
          <w:szCs w:val="32"/>
          <w:lang w:val="en-US" w:eastAsia="zh-CN" w:bidi="ar-SA"/>
        </w:rPr>
        <w:t>为培养发挥引领示范作用的骨干教师，依托华东师范大学课程与教学研究所与翼鸥教育ClassIn联合开展</w:t>
      </w:r>
      <w:r>
        <w:rPr>
          <w:rFonts w:hint="eastAsia" w:ascii="Times New Roman" w:hAnsi="Times New Roman"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新课标领航计划</w:t>
      </w:r>
      <w:r>
        <w:rPr>
          <w:rFonts w:hint="eastAsia" w:ascii="Times New Roman" w:hAnsi="Times New Roman"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，汇聚高位引领和一线智慧，通过专项施培、课例打磨、展示研讨、沉淀辐射一站式解决方案，扎实推进</w:t>
      </w:r>
      <w:r>
        <w:rPr>
          <w:rFonts w:hint="eastAsia" w:ascii="Times New Roman" w:hAnsi="Times New Roman"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新课标</w:t>
      </w:r>
      <w:r>
        <w:rPr>
          <w:rFonts w:hint="eastAsia" w:ascii="Times New Roman" w:hAnsi="Times New Roman"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在双流落地。</w:t>
      </w:r>
    </w:p>
    <w:p>
      <w:pPr>
        <w:keepNext w:val="0"/>
        <w:keepLines w:val="0"/>
        <w:pageBreakBefore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五</w:t>
      </w:r>
      <w:r>
        <w:rPr>
          <w:rFonts w:hint="default" w:ascii="Times New Roman" w:hAnsi="Times New Roman" w:eastAsia="方正黑体_GBK" w:cs="Times New Roman"/>
          <w:sz w:val="32"/>
          <w:szCs w:val="32"/>
        </w:rPr>
        <w:t>、</w:t>
      </w:r>
      <w:r>
        <w:rPr>
          <w:rFonts w:hint="default" w:ascii="Times New Roman" w:hAnsi="Times New Roman" w:eastAsia="方正黑体_GBK" w:cs="Times New Roman"/>
          <w:sz w:val="32"/>
          <w:szCs w:val="32"/>
          <w:lang w:val="en-US" w:eastAsia="zh-CN"/>
        </w:rPr>
        <w:t>培训课程</w:t>
      </w:r>
    </w:p>
    <w:p>
      <w:pPr>
        <w:keepNext w:val="0"/>
        <w:keepLines w:val="0"/>
        <w:pageBreakBefore w:val="0"/>
        <w:kinsoku/>
        <w:overflowPunct/>
        <w:topLinePunct w:val="0"/>
        <w:autoSpaceDE/>
        <w:autoSpaceDN/>
        <w:bidi w:val="0"/>
        <w:adjustRightInd/>
        <w:snapToGrid/>
        <w:spacing w:line="590" w:lineRule="exact"/>
        <w:ind w:firstLine="645"/>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（一）课程内容简介</w:t>
      </w:r>
    </w:p>
    <w:p>
      <w:pPr>
        <w:keepNext w:val="0"/>
        <w:keepLines w:val="0"/>
        <w:pageBreakBefore w:val="0"/>
        <w:kinsoku/>
        <w:overflowPunct/>
        <w:topLinePunct w:val="0"/>
        <w:autoSpaceDE/>
        <w:autoSpaceDN/>
        <w:bidi w:val="0"/>
        <w:adjustRightInd/>
        <w:snapToGrid/>
        <w:spacing w:line="590" w:lineRule="exact"/>
        <w:ind w:firstLine="560" w:firstLineChars="200"/>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val="en-US" w:eastAsia="zh-CN"/>
        </w:rPr>
        <w:t>课程一：</w:t>
      </w:r>
      <w:r>
        <w:rPr>
          <w:rFonts w:hint="default" w:ascii="Times New Roman" w:hAnsi="Times New Roman" w:eastAsia="方正仿宋_GBK" w:cs="Times New Roman"/>
          <w:color w:val="auto"/>
          <w:kern w:val="0"/>
          <w:sz w:val="28"/>
          <w:szCs w:val="28"/>
        </w:rPr>
        <w:t>《素养导向下的大单元教学设计》课程，共计24课时，具体课程表及课时数如下：</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3072"/>
        <w:gridCol w:w="1236"/>
        <w:gridCol w:w="830"/>
        <w:gridCol w:w="3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1802" w:type="pct"/>
            <w:shd w:val="clear" w:color="auto" w:fill="auto"/>
            <w:vAlign w:val="center"/>
          </w:tcPr>
          <w:p>
            <w:pPr>
              <w:keepNext w:val="0"/>
              <w:keepLines w:val="0"/>
              <w:pageBreakBefore w:val="0"/>
              <w:kinsoku/>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主题</w:t>
            </w:r>
          </w:p>
        </w:tc>
        <w:tc>
          <w:tcPr>
            <w:tcW w:w="72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授课专家</w:t>
            </w:r>
          </w:p>
        </w:tc>
        <w:tc>
          <w:tcPr>
            <w:tcW w:w="487"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课时数</w:t>
            </w:r>
          </w:p>
        </w:tc>
        <w:tc>
          <w:tcPr>
            <w:tcW w:w="1984"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学习形式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单元教学设计：为什么、是什么</w:t>
            </w:r>
          </w:p>
        </w:tc>
        <w:tc>
          <w:tcPr>
            <w:tcW w:w="72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崔允漷</w:t>
            </w:r>
          </w:p>
        </w:tc>
        <w:tc>
          <w:tcPr>
            <w:tcW w:w="487"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2课时</w:t>
            </w:r>
          </w:p>
        </w:tc>
        <w:tc>
          <w:tcPr>
            <w:tcW w:w="1984"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自步调学习（微视频 + 微任务）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单元目标：如何确定与叙写</w:t>
            </w:r>
          </w:p>
        </w:tc>
        <w:tc>
          <w:tcPr>
            <w:tcW w:w="72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崔允漷</w:t>
            </w:r>
          </w:p>
        </w:tc>
        <w:tc>
          <w:tcPr>
            <w:tcW w:w="487"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4课时</w:t>
            </w:r>
          </w:p>
        </w:tc>
        <w:tc>
          <w:tcPr>
            <w:tcW w:w="1984"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自步调学习 + 直播课（各2课时）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单元学习评价任务设计</w:t>
            </w:r>
          </w:p>
        </w:tc>
        <w:tc>
          <w:tcPr>
            <w:tcW w:w="72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周文叶</w:t>
            </w:r>
          </w:p>
        </w:tc>
        <w:tc>
          <w:tcPr>
            <w:tcW w:w="487"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4课时</w:t>
            </w:r>
          </w:p>
        </w:tc>
        <w:tc>
          <w:tcPr>
            <w:tcW w:w="1984"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教材处理与单元内容组织</w:t>
            </w:r>
          </w:p>
        </w:tc>
        <w:tc>
          <w:tcPr>
            <w:tcW w:w="72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吴刚平</w:t>
            </w:r>
          </w:p>
        </w:tc>
        <w:tc>
          <w:tcPr>
            <w:tcW w:w="487"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4课时</w:t>
            </w:r>
          </w:p>
        </w:tc>
        <w:tc>
          <w:tcPr>
            <w:tcW w:w="1984"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单元学习过程设计</w:t>
            </w:r>
          </w:p>
        </w:tc>
        <w:tc>
          <w:tcPr>
            <w:tcW w:w="72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肖思汉</w:t>
            </w:r>
          </w:p>
        </w:tc>
        <w:tc>
          <w:tcPr>
            <w:tcW w:w="487"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4课时</w:t>
            </w:r>
          </w:p>
        </w:tc>
        <w:tc>
          <w:tcPr>
            <w:tcW w:w="1984"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线上线下融合的单元设计</w:t>
            </w:r>
          </w:p>
        </w:tc>
        <w:tc>
          <w:tcPr>
            <w:tcW w:w="72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杨晓哲</w:t>
            </w:r>
          </w:p>
        </w:tc>
        <w:tc>
          <w:tcPr>
            <w:tcW w:w="487"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4课时</w:t>
            </w:r>
          </w:p>
        </w:tc>
        <w:tc>
          <w:tcPr>
            <w:tcW w:w="1984"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rPr>
            </w:pPr>
            <w:r>
              <w:rPr>
                <w:rFonts w:hint="default" w:ascii="Times New Roman" w:hAnsi="Times New Roman" w:eastAsia="方正仿宋_GBK" w:cs="Times New Roman"/>
                <w:color w:val="auto"/>
                <w:kern w:val="0"/>
                <w:sz w:val="21"/>
                <w:szCs w:val="21"/>
                <w:lang w:val="en-US" w:eastAsia="zh-CN"/>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单元设计数字化实操</w:t>
            </w:r>
          </w:p>
        </w:tc>
        <w:tc>
          <w:tcPr>
            <w:tcW w:w="72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翼鸥教研员</w:t>
            </w:r>
          </w:p>
        </w:tc>
        <w:tc>
          <w:tcPr>
            <w:tcW w:w="487"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2课时</w:t>
            </w:r>
          </w:p>
        </w:tc>
        <w:tc>
          <w:tcPr>
            <w:tcW w:w="1984"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同上</w:t>
            </w:r>
          </w:p>
        </w:tc>
      </w:tr>
    </w:tbl>
    <w:p>
      <w:pPr>
        <w:pStyle w:val="3"/>
        <w:keepNext w:val="0"/>
        <w:keepLines w:val="0"/>
        <w:pageBreakBefore w:val="0"/>
        <w:kinsoku/>
        <w:overflowPunct/>
        <w:topLinePunct w:val="0"/>
        <w:autoSpaceDE/>
        <w:autoSpaceDN/>
        <w:bidi w:val="0"/>
        <w:adjustRightInd/>
        <w:snapToGrid/>
        <w:spacing w:line="590" w:lineRule="exact"/>
        <w:textAlignment w:val="auto"/>
        <w:rPr>
          <w:rFonts w:hint="default" w:ascii="Times New Roman" w:hAnsi="Times New Roman" w:cs="Times New Roman"/>
          <w:color w:val="auto"/>
          <w:sz w:val="21"/>
          <w:szCs w:val="21"/>
        </w:rPr>
      </w:pPr>
    </w:p>
    <w:p>
      <w:pPr>
        <w:keepNext w:val="0"/>
        <w:keepLines w:val="0"/>
        <w:pageBreakBefore w:val="0"/>
        <w:kinsoku/>
        <w:overflowPunct/>
        <w:topLinePunct w:val="0"/>
        <w:autoSpaceDE/>
        <w:autoSpaceDN/>
        <w:bidi w:val="0"/>
        <w:adjustRightInd/>
        <w:snapToGrid/>
        <w:spacing w:line="590" w:lineRule="exact"/>
        <w:ind w:firstLine="560" w:firstLineChars="200"/>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val="en-US" w:eastAsia="zh-CN"/>
        </w:rPr>
        <w:t>课程二：</w:t>
      </w:r>
      <w:r>
        <w:rPr>
          <w:rFonts w:hint="default" w:ascii="Times New Roman" w:hAnsi="Times New Roman" w:eastAsia="方正仿宋_GBK" w:cs="Times New Roman"/>
          <w:color w:val="auto"/>
          <w:kern w:val="0"/>
          <w:sz w:val="28"/>
          <w:szCs w:val="28"/>
        </w:rPr>
        <w:t>《指向核心素养的</w:t>
      </w:r>
      <w:r>
        <w:rPr>
          <w:rFonts w:hint="default" w:ascii="Times New Roman" w:hAnsi="Times New Roman" w:eastAsia="方正仿宋_GBK" w:cs="Times New Roman"/>
          <w:color w:val="auto"/>
          <w:kern w:val="0"/>
          <w:sz w:val="28"/>
          <w:szCs w:val="28"/>
          <w:lang w:val="en-US" w:eastAsia="zh-CN"/>
        </w:rPr>
        <w:t>数学</w:t>
      </w:r>
      <w:r>
        <w:rPr>
          <w:rFonts w:hint="default" w:ascii="Times New Roman" w:hAnsi="Times New Roman" w:eastAsia="方正仿宋_GBK" w:cs="Times New Roman"/>
          <w:color w:val="auto"/>
          <w:kern w:val="0"/>
          <w:sz w:val="28"/>
          <w:szCs w:val="28"/>
        </w:rPr>
        <w:t>大单元教学设计》课程，共计</w:t>
      </w:r>
      <w:r>
        <w:rPr>
          <w:rFonts w:hint="default" w:ascii="Times New Roman" w:hAnsi="Times New Roman" w:eastAsia="方正仿宋_GBK" w:cs="Times New Roman"/>
          <w:color w:val="auto"/>
          <w:kern w:val="0"/>
          <w:sz w:val="28"/>
          <w:szCs w:val="28"/>
          <w:lang w:val="en-US" w:eastAsia="zh-CN"/>
        </w:rPr>
        <w:t>40</w:t>
      </w:r>
      <w:r>
        <w:rPr>
          <w:rFonts w:hint="default" w:ascii="Times New Roman" w:hAnsi="Times New Roman" w:eastAsia="方正仿宋_GBK" w:cs="Times New Roman"/>
          <w:color w:val="auto"/>
          <w:kern w:val="0"/>
          <w:sz w:val="28"/>
          <w:szCs w:val="28"/>
        </w:rPr>
        <w:t>课时，具体课程表及课时数如下：</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010"/>
        <w:gridCol w:w="1316"/>
        <w:gridCol w:w="878"/>
        <w:gridCol w:w="2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2353"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主题</w:t>
            </w:r>
          </w:p>
        </w:tc>
        <w:tc>
          <w:tcPr>
            <w:tcW w:w="77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授课专家</w:t>
            </w:r>
          </w:p>
        </w:tc>
        <w:tc>
          <w:tcPr>
            <w:tcW w:w="51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课时数</w:t>
            </w:r>
          </w:p>
        </w:tc>
        <w:tc>
          <w:tcPr>
            <w:tcW w:w="1358"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学习形式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53"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单元教学设计：为什么、是什么</w:t>
            </w:r>
          </w:p>
        </w:tc>
        <w:tc>
          <w:tcPr>
            <w:tcW w:w="77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崔允漷</w:t>
            </w:r>
          </w:p>
        </w:tc>
        <w:tc>
          <w:tcPr>
            <w:tcW w:w="51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2课时</w:t>
            </w:r>
          </w:p>
        </w:tc>
        <w:tc>
          <w:tcPr>
            <w:tcW w:w="1358"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自步调学习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53"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单元目标如何确定与叙写</w:t>
            </w:r>
          </w:p>
        </w:tc>
        <w:tc>
          <w:tcPr>
            <w:tcW w:w="77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崔允漷</w:t>
            </w:r>
          </w:p>
        </w:tc>
        <w:tc>
          <w:tcPr>
            <w:tcW w:w="51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4课时</w:t>
            </w:r>
          </w:p>
        </w:tc>
        <w:tc>
          <w:tcPr>
            <w:tcW w:w="1358"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自步调学习 + 直播课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53"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单元目标撰写 - 数学学科实操指导</w:t>
            </w:r>
          </w:p>
        </w:tc>
        <w:tc>
          <w:tcPr>
            <w:tcW w:w="77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卢明</w:t>
            </w:r>
          </w:p>
        </w:tc>
        <w:tc>
          <w:tcPr>
            <w:tcW w:w="51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4课时</w:t>
            </w:r>
          </w:p>
        </w:tc>
        <w:tc>
          <w:tcPr>
            <w:tcW w:w="1358"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53"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单元学习评价任务设计</w:t>
            </w:r>
          </w:p>
        </w:tc>
        <w:tc>
          <w:tcPr>
            <w:tcW w:w="77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周文叶</w:t>
            </w:r>
          </w:p>
        </w:tc>
        <w:tc>
          <w:tcPr>
            <w:tcW w:w="51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4课时</w:t>
            </w:r>
          </w:p>
        </w:tc>
        <w:tc>
          <w:tcPr>
            <w:tcW w:w="1358"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53"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评价任务设计 - 数学学科实操指导</w:t>
            </w:r>
          </w:p>
        </w:tc>
        <w:tc>
          <w:tcPr>
            <w:tcW w:w="77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卢明</w:t>
            </w:r>
          </w:p>
        </w:tc>
        <w:tc>
          <w:tcPr>
            <w:tcW w:w="51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4课时</w:t>
            </w:r>
          </w:p>
        </w:tc>
        <w:tc>
          <w:tcPr>
            <w:tcW w:w="1358"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2353"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教材处理与单元内容组织</w:t>
            </w:r>
          </w:p>
        </w:tc>
        <w:tc>
          <w:tcPr>
            <w:tcW w:w="77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吴刚平</w:t>
            </w:r>
          </w:p>
        </w:tc>
        <w:tc>
          <w:tcPr>
            <w:tcW w:w="51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4课时</w:t>
            </w:r>
          </w:p>
        </w:tc>
        <w:tc>
          <w:tcPr>
            <w:tcW w:w="1358"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bidi="ar-SA"/>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2353"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单元学习过程设计</w:t>
            </w:r>
          </w:p>
        </w:tc>
        <w:tc>
          <w:tcPr>
            <w:tcW w:w="77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肖思汉</w:t>
            </w:r>
          </w:p>
        </w:tc>
        <w:tc>
          <w:tcPr>
            <w:tcW w:w="51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4课时</w:t>
            </w:r>
          </w:p>
        </w:tc>
        <w:tc>
          <w:tcPr>
            <w:tcW w:w="1358"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53"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单元学习过程设计 - 数学学科实操指导</w:t>
            </w:r>
          </w:p>
        </w:tc>
        <w:tc>
          <w:tcPr>
            <w:tcW w:w="77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卢明</w:t>
            </w:r>
          </w:p>
        </w:tc>
        <w:tc>
          <w:tcPr>
            <w:tcW w:w="51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4课时</w:t>
            </w:r>
          </w:p>
        </w:tc>
        <w:tc>
          <w:tcPr>
            <w:tcW w:w="1358"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53"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典型数学大单元教学设计简案分析</w:t>
            </w:r>
          </w:p>
        </w:tc>
        <w:tc>
          <w:tcPr>
            <w:tcW w:w="77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卢明</w:t>
            </w:r>
          </w:p>
        </w:tc>
        <w:tc>
          <w:tcPr>
            <w:tcW w:w="51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4课时</w:t>
            </w:r>
          </w:p>
        </w:tc>
        <w:tc>
          <w:tcPr>
            <w:tcW w:w="1358"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53"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线上线下融合的单元设计</w:t>
            </w:r>
          </w:p>
        </w:tc>
        <w:tc>
          <w:tcPr>
            <w:tcW w:w="77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杨晓哲</w:t>
            </w:r>
          </w:p>
        </w:tc>
        <w:tc>
          <w:tcPr>
            <w:tcW w:w="51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4课时</w:t>
            </w:r>
          </w:p>
        </w:tc>
        <w:tc>
          <w:tcPr>
            <w:tcW w:w="1358"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2353"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单元设计数字化实操</w:t>
            </w:r>
          </w:p>
        </w:tc>
        <w:tc>
          <w:tcPr>
            <w:tcW w:w="772"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翼鸥教研员</w:t>
            </w:r>
          </w:p>
        </w:tc>
        <w:tc>
          <w:tcPr>
            <w:tcW w:w="515"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2课时</w:t>
            </w:r>
          </w:p>
        </w:tc>
        <w:tc>
          <w:tcPr>
            <w:tcW w:w="1358" w:type="pc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bidi="ar-SA"/>
              </w:rPr>
            </w:pPr>
            <w:r>
              <w:rPr>
                <w:rFonts w:hint="default" w:ascii="Times New Roman" w:hAnsi="Times New Roman" w:eastAsia="方正仿宋_GBK" w:cs="Times New Roman"/>
                <w:color w:val="auto"/>
                <w:kern w:val="0"/>
                <w:sz w:val="21"/>
                <w:szCs w:val="21"/>
                <w:lang w:val="en-US" w:eastAsia="zh-CN" w:bidi="ar-SA"/>
              </w:rPr>
              <w:t>同上</w:t>
            </w:r>
          </w:p>
        </w:tc>
      </w:tr>
    </w:tbl>
    <w:p>
      <w:pPr>
        <w:keepNext w:val="0"/>
        <w:keepLines w:val="0"/>
        <w:pageBreakBefore w:val="0"/>
        <w:kinsoku/>
        <w:overflowPunct/>
        <w:topLinePunct w:val="0"/>
        <w:autoSpaceDE/>
        <w:autoSpaceDN/>
        <w:bidi w:val="0"/>
        <w:adjustRightInd/>
        <w:snapToGrid/>
        <w:spacing w:line="590" w:lineRule="exact"/>
        <w:ind w:firstLine="560" w:firstLineChars="200"/>
        <w:textAlignment w:val="auto"/>
        <w:rPr>
          <w:rFonts w:hint="default" w:ascii="Times New Roman" w:hAnsi="Times New Roman" w:cs="Times New Roman"/>
          <w:color w:val="auto"/>
        </w:rPr>
      </w:pPr>
      <w:r>
        <w:rPr>
          <w:rFonts w:hint="default" w:ascii="Times New Roman" w:hAnsi="Times New Roman" w:eastAsia="方正仿宋_GBK" w:cs="Times New Roman"/>
          <w:color w:val="auto"/>
          <w:kern w:val="0"/>
          <w:sz w:val="28"/>
          <w:szCs w:val="28"/>
          <w:lang w:val="en-US" w:eastAsia="zh-CN"/>
        </w:rPr>
        <w:t>课程三：</w:t>
      </w:r>
      <w:r>
        <w:rPr>
          <w:rFonts w:hint="default" w:ascii="Times New Roman" w:hAnsi="Times New Roman" w:eastAsia="方正仿宋_GBK" w:cs="Times New Roman"/>
          <w:color w:val="auto"/>
          <w:kern w:val="0"/>
          <w:sz w:val="28"/>
          <w:szCs w:val="28"/>
        </w:rPr>
        <w:t>《指向核心素养的</w:t>
      </w:r>
      <w:r>
        <w:rPr>
          <w:rFonts w:hint="default" w:ascii="Times New Roman" w:hAnsi="Times New Roman" w:eastAsia="方正仿宋_GBK" w:cs="Times New Roman"/>
          <w:color w:val="auto"/>
          <w:kern w:val="0"/>
          <w:sz w:val="28"/>
          <w:szCs w:val="28"/>
          <w:lang w:val="en-US" w:eastAsia="zh-CN"/>
        </w:rPr>
        <w:t>语文</w:t>
      </w:r>
      <w:r>
        <w:rPr>
          <w:rFonts w:hint="default" w:ascii="Times New Roman" w:hAnsi="Times New Roman" w:eastAsia="方正仿宋_GBK" w:cs="Times New Roman"/>
          <w:color w:val="auto"/>
          <w:kern w:val="0"/>
          <w:sz w:val="28"/>
          <w:szCs w:val="28"/>
        </w:rPr>
        <w:t>大单元教学设计》课程，共计</w:t>
      </w:r>
      <w:r>
        <w:rPr>
          <w:rFonts w:hint="default" w:ascii="Times New Roman" w:hAnsi="Times New Roman" w:eastAsia="方正仿宋_GBK" w:cs="Times New Roman"/>
          <w:color w:val="auto"/>
          <w:kern w:val="0"/>
          <w:sz w:val="28"/>
          <w:szCs w:val="28"/>
          <w:lang w:val="en-US" w:eastAsia="zh-CN"/>
        </w:rPr>
        <w:t>40</w:t>
      </w:r>
      <w:r>
        <w:rPr>
          <w:rFonts w:hint="default" w:ascii="Times New Roman" w:hAnsi="Times New Roman" w:eastAsia="方正仿宋_GBK" w:cs="Times New Roman"/>
          <w:color w:val="auto"/>
          <w:kern w:val="0"/>
          <w:sz w:val="28"/>
          <w:szCs w:val="28"/>
        </w:rPr>
        <w:t>课时，具体课程表及课时数如下：</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15"/>
        <w:gridCol w:w="3141"/>
        <w:gridCol w:w="1019"/>
        <w:gridCol w:w="721"/>
        <w:gridCol w:w="2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模块</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主题</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授课专家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课时数</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学习形式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0" w:type="auto"/>
            <w:vMerge w:val="restar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学历案实操</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单元教学设计：为什么、是什么</w:t>
            </w:r>
          </w:p>
        </w:tc>
        <w:tc>
          <w:tcPr>
            <w:tcW w:w="0" w:type="auto"/>
            <w:shd w:val="clear" w:color="auto" w:fill="auto"/>
            <w:vAlign w:val="center"/>
          </w:tcPr>
          <w:p>
            <w:pPr>
              <w:pStyle w:val="9"/>
              <w:keepNext w:val="0"/>
              <w:keepLines w:val="0"/>
              <w:pageBreakBefore w:val="0"/>
              <w:widowControl/>
              <w:suppressLineNumbers w:val="0"/>
              <w:kinsoku/>
              <w:overflowPunct/>
              <w:topLinePunct w:val="0"/>
              <w:autoSpaceDE/>
              <w:autoSpaceDN/>
              <w:bidi w:val="0"/>
              <w:adjustRightInd/>
              <w:snapToGrid/>
              <w:spacing w:line="240" w:lineRule="auto"/>
              <w:jc w:val="center"/>
              <w:textAlignment w:val="auto"/>
              <w:rPr>
                <w:rFonts w:hint="default" w:ascii="Times New Roman" w:hAnsi="Times New Roman" w:eastAsia="华文仿宋" w:cs="Times New Roman"/>
                <w:color w:val="auto"/>
                <w:kern w:val="0"/>
                <w:sz w:val="18"/>
                <w:szCs w:val="18"/>
                <w:lang w:val="en-US" w:eastAsia="zh-CN"/>
              </w:rPr>
            </w:pPr>
            <w:r>
              <w:rPr>
                <w:rFonts w:hint="default" w:ascii="Times New Roman" w:hAnsi="Times New Roman" w:eastAsia="华文仿宋" w:cs="Times New Roman"/>
                <w:color w:val="auto"/>
                <w:sz w:val="22"/>
                <w:szCs w:val="22"/>
              </w:rPr>
              <w:t>崔允漷</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2课时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自步调学习（微视频 + 微任务）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0" w:type="auto"/>
            <w:vMerge w:val="continue"/>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单元目标：如何确定与叙写</w:t>
            </w:r>
          </w:p>
        </w:tc>
        <w:tc>
          <w:tcPr>
            <w:tcW w:w="0" w:type="auto"/>
            <w:shd w:val="clear" w:color="auto" w:fill="auto"/>
            <w:vAlign w:val="center"/>
          </w:tcPr>
          <w:p>
            <w:pPr>
              <w:pStyle w:val="9"/>
              <w:keepNext w:val="0"/>
              <w:keepLines w:val="0"/>
              <w:pageBreakBefore w:val="0"/>
              <w:widowControl/>
              <w:suppressLineNumbers w:val="0"/>
              <w:kinsoku/>
              <w:overflowPunct/>
              <w:topLinePunct w:val="0"/>
              <w:autoSpaceDE/>
              <w:autoSpaceDN/>
              <w:bidi w:val="0"/>
              <w:adjustRightInd/>
              <w:snapToGrid/>
              <w:spacing w:line="240" w:lineRule="auto"/>
              <w:jc w:val="center"/>
              <w:textAlignment w:val="auto"/>
              <w:rPr>
                <w:rFonts w:hint="default" w:ascii="Times New Roman" w:hAnsi="Times New Roman" w:eastAsia="华文仿宋" w:cs="Times New Roman"/>
                <w:color w:val="auto"/>
                <w:kern w:val="0"/>
                <w:sz w:val="18"/>
                <w:szCs w:val="18"/>
                <w:lang w:val="en-US" w:eastAsia="zh-CN"/>
              </w:rPr>
            </w:pPr>
            <w:r>
              <w:rPr>
                <w:rFonts w:hint="default" w:ascii="Times New Roman" w:hAnsi="Times New Roman" w:eastAsia="华文仿宋" w:cs="Times New Roman"/>
                <w:color w:val="auto"/>
                <w:sz w:val="22"/>
                <w:szCs w:val="22"/>
              </w:rPr>
              <w:t>崔允漷</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3课时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自步调学习 + 直播课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0" w:type="auto"/>
            <w:vMerge w:val="continue"/>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单元学习评价任务设计</w:t>
            </w:r>
          </w:p>
        </w:tc>
        <w:tc>
          <w:tcPr>
            <w:tcW w:w="0" w:type="auto"/>
            <w:shd w:val="clear" w:color="auto" w:fill="auto"/>
            <w:vAlign w:val="center"/>
          </w:tcPr>
          <w:p>
            <w:pPr>
              <w:pStyle w:val="9"/>
              <w:keepNext w:val="0"/>
              <w:keepLines w:val="0"/>
              <w:pageBreakBefore w:val="0"/>
              <w:widowControl/>
              <w:suppressLineNumbers w:val="0"/>
              <w:kinsoku/>
              <w:overflowPunct/>
              <w:topLinePunct w:val="0"/>
              <w:autoSpaceDE/>
              <w:autoSpaceDN/>
              <w:bidi w:val="0"/>
              <w:adjustRightInd/>
              <w:snapToGrid/>
              <w:spacing w:line="240" w:lineRule="auto"/>
              <w:jc w:val="center"/>
              <w:textAlignment w:val="auto"/>
              <w:rPr>
                <w:rFonts w:hint="default" w:ascii="Times New Roman" w:hAnsi="Times New Roman" w:eastAsia="华文仿宋" w:cs="Times New Roman"/>
                <w:color w:val="auto"/>
                <w:kern w:val="0"/>
                <w:sz w:val="18"/>
                <w:szCs w:val="18"/>
                <w:lang w:val="en-US" w:eastAsia="zh-CN"/>
              </w:rPr>
            </w:pPr>
            <w:r>
              <w:rPr>
                <w:rFonts w:hint="default" w:ascii="Times New Roman" w:hAnsi="Times New Roman" w:eastAsia="华文仿宋" w:cs="Times New Roman"/>
                <w:color w:val="auto"/>
                <w:sz w:val="22"/>
                <w:szCs w:val="22"/>
              </w:rPr>
              <w:t>周文叶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3课时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0" w:type="auto"/>
            <w:vMerge w:val="continue"/>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教材处理与单元内容组织</w:t>
            </w:r>
          </w:p>
        </w:tc>
        <w:tc>
          <w:tcPr>
            <w:tcW w:w="0" w:type="auto"/>
            <w:shd w:val="clear" w:color="auto" w:fill="auto"/>
            <w:vAlign w:val="center"/>
          </w:tcPr>
          <w:p>
            <w:pPr>
              <w:pStyle w:val="9"/>
              <w:keepNext w:val="0"/>
              <w:keepLines w:val="0"/>
              <w:pageBreakBefore w:val="0"/>
              <w:widowControl/>
              <w:suppressLineNumbers w:val="0"/>
              <w:kinsoku/>
              <w:overflowPunct/>
              <w:topLinePunct w:val="0"/>
              <w:autoSpaceDE/>
              <w:autoSpaceDN/>
              <w:bidi w:val="0"/>
              <w:adjustRightInd/>
              <w:snapToGrid/>
              <w:spacing w:line="240" w:lineRule="auto"/>
              <w:jc w:val="center"/>
              <w:textAlignment w:val="auto"/>
              <w:rPr>
                <w:rFonts w:hint="default" w:ascii="Times New Roman" w:hAnsi="Times New Roman" w:eastAsia="华文仿宋" w:cs="Times New Roman"/>
                <w:color w:val="auto"/>
                <w:kern w:val="0"/>
                <w:sz w:val="18"/>
                <w:szCs w:val="18"/>
                <w:lang w:val="en-US" w:eastAsia="zh-CN"/>
              </w:rPr>
            </w:pPr>
            <w:r>
              <w:rPr>
                <w:rFonts w:hint="default" w:ascii="Times New Roman" w:hAnsi="Times New Roman" w:eastAsia="华文仿宋" w:cs="Times New Roman"/>
                <w:color w:val="auto"/>
                <w:sz w:val="22"/>
                <w:szCs w:val="22"/>
              </w:rPr>
              <w:t>吴刚平</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3课时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0" w:type="auto"/>
            <w:vMerge w:val="continue"/>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单元学习过程设计</w:t>
            </w:r>
          </w:p>
        </w:tc>
        <w:tc>
          <w:tcPr>
            <w:tcW w:w="0" w:type="auto"/>
            <w:shd w:val="clear" w:color="auto" w:fill="auto"/>
            <w:vAlign w:val="center"/>
          </w:tcPr>
          <w:p>
            <w:pPr>
              <w:pStyle w:val="9"/>
              <w:keepNext w:val="0"/>
              <w:keepLines w:val="0"/>
              <w:pageBreakBefore w:val="0"/>
              <w:widowControl/>
              <w:suppressLineNumbers w:val="0"/>
              <w:kinsoku/>
              <w:overflowPunct/>
              <w:topLinePunct w:val="0"/>
              <w:autoSpaceDE/>
              <w:autoSpaceDN/>
              <w:bidi w:val="0"/>
              <w:adjustRightInd/>
              <w:snapToGrid/>
              <w:spacing w:line="240" w:lineRule="auto"/>
              <w:jc w:val="center"/>
              <w:textAlignment w:val="auto"/>
              <w:rPr>
                <w:rFonts w:hint="default" w:ascii="Times New Roman" w:hAnsi="Times New Roman" w:eastAsia="华文仿宋" w:cs="Times New Roman"/>
                <w:color w:val="auto"/>
                <w:kern w:val="0"/>
                <w:sz w:val="18"/>
                <w:szCs w:val="18"/>
                <w:lang w:val="en-US" w:eastAsia="zh-CN"/>
              </w:rPr>
            </w:pPr>
            <w:r>
              <w:rPr>
                <w:rFonts w:hint="default" w:ascii="Times New Roman" w:hAnsi="Times New Roman" w:eastAsia="华文仿宋" w:cs="Times New Roman"/>
                <w:color w:val="auto"/>
                <w:sz w:val="22"/>
                <w:szCs w:val="22"/>
              </w:rPr>
              <w:t>肖思汉</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3课时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0" w:type="auto"/>
            <w:vMerge w:val="restar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学科实操</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从语文核心素养、任务群谈大单元的必要性</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陆志平</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2课时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自步调学习（微视频 + 微任务）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0" w:type="auto"/>
            <w:vMerge w:val="continue"/>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语文大单元设计的原则和路径</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陆志平</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4课时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自步调学习 + 直播课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0" w:type="auto"/>
            <w:vMerge w:val="continue"/>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如何设定语文单元目标与教学情境</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郑桂华</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4课时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0" w:type="auto"/>
            <w:vMerge w:val="continue"/>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如何设计情境、任务与教学活动</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戴晓娥</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4课时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0" w:type="auto"/>
            <w:vMerge w:val="continue"/>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如何设计评价与作业</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刘春</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4课时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0" w:type="auto"/>
            <w:vMerge w:val="restart"/>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数字化</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线上线下融合的单元设计</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杨晓哲</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3课时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0" w:type="auto"/>
            <w:vMerge w:val="continue"/>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单元设计数字化实操</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翼鸥教研员</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2课时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单元设计数字化实操 – 自步调学习</w:t>
            </w:r>
          </w:p>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（微视频 + 微任务）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trPr>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实操大任务</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本学科学段大单元教学设计</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不涉及</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3课时</w:t>
            </w:r>
          </w:p>
        </w:tc>
        <w:tc>
          <w:tcPr>
            <w:tcW w:w="0" w:type="auto"/>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kern w:val="0"/>
                <w:sz w:val="21"/>
                <w:szCs w:val="21"/>
                <w:lang w:val="en-US" w:eastAsia="zh-CN"/>
              </w:rPr>
            </w:pPr>
            <w:r>
              <w:rPr>
                <w:rFonts w:hint="default" w:ascii="Times New Roman" w:hAnsi="Times New Roman" w:eastAsia="方正仿宋_GBK" w:cs="Times New Roman"/>
                <w:color w:val="auto"/>
                <w:kern w:val="0"/>
                <w:sz w:val="21"/>
                <w:szCs w:val="21"/>
                <w:lang w:val="en-US" w:eastAsia="zh-CN"/>
              </w:rPr>
              <w:t>大作业</w:t>
            </w:r>
          </w:p>
        </w:tc>
      </w:tr>
    </w:tbl>
    <w:p>
      <w:pPr>
        <w:keepNext w:val="0"/>
        <w:keepLines w:val="0"/>
        <w:pageBreakBefore w:val="0"/>
        <w:widowControl/>
        <w:kinsoku/>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楷体_GBK" w:cs="Times New Roman"/>
          <w:color w:val="auto"/>
          <w:kern w:val="0"/>
          <w:sz w:val="32"/>
          <w:szCs w:val="32"/>
        </w:rPr>
      </w:pPr>
    </w:p>
    <w:p>
      <w:pPr>
        <w:keepNext w:val="0"/>
        <w:keepLines w:val="0"/>
        <w:pageBreakBefore w:val="0"/>
        <w:kinsoku/>
        <w:overflowPunct/>
        <w:topLinePunct w:val="0"/>
        <w:autoSpaceDE/>
        <w:autoSpaceDN/>
        <w:bidi w:val="0"/>
        <w:adjustRightInd/>
        <w:snapToGrid/>
        <w:spacing w:line="590" w:lineRule="exact"/>
        <w:ind w:firstLine="645"/>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（二）学习方式简介</w:t>
      </w:r>
    </w:p>
    <w:p>
      <w:pPr>
        <w:keepNext w:val="0"/>
        <w:keepLines w:val="0"/>
        <w:pageBreakBefore w:val="0"/>
        <w:kinsoku/>
        <w:overflowPunct/>
        <w:topLinePunct w:val="0"/>
        <w:autoSpaceDE/>
        <w:autoSpaceDN/>
        <w:bidi w:val="0"/>
        <w:adjustRightInd/>
        <w:snapToGrid/>
        <w:spacing w:line="590" w:lineRule="exact"/>
        <w:ind w:firstLine="560" w:firstLineChars="200"/>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课程学习形式的设计遵循大单元教学设计理念，先向参培教师抛出具备挑战性的实操大任务：以备课组为单位完成本学科学段的一份大单元教学设计学历案（暂定）。为了获得完成该大任务的能力、方法和理念，教师按节奏完成如下不同类别的学习活动：</w:t>
      </w:r>
    </w:p>
    <w:p>
      <w:pPr>
        <w:pStyle w:val="17"/>
        <w:keepNext w:val="0"/>
        <w:keepLines w:val="0"/>
        <w:pageBreakBefore w:val="0"/>
        <w:numPr>
          <w:ilvl w:val="0"/>
          <w:numId w:val="2"/>
        </w:numPr>
        <w:kinsoku/>
        <w:overflowPunct/>
        <w:topLinePunct w:val="0"/>
        <w:autoSpaceDE/>
        <w:autoSpaceDN/>
        <w:bidi w:val="0"/>
        <w:adjustRightInd/>
        <w:snapToGrid/>
        <w:spacing w:line="590" w:lineRule="exact"/>
        <w:ind w:firstLineChars="0"/>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自步调学习：微视频、配套微任务、配套学习资料</w:t>
      </w:r>
    </w:p>
    <w:p>
      <w:pPr>
        <w:pStyle w:val="17"/>
        <w:keepNext w:val="0"/>
        <w:keepLines w:val="0"/>
        <w:pageBreakBefore w:val="0"/>
        <w:numPr>
          <w:ilvl w:val="0"/>
          <w:numId w:val="2"/>
        </w:numPr>
        <w:kinsoku/>
        <w:overflowPunct/>
        <w:topLinePunct w:val="0"/>
        <w:autoSpaceDE/>
        <w:autoSpaceDN/>
        <w:bidi w:val="0"/>
        <w:adjustRightInd/>
        <w:snapToGrid/>
        <w:spacing w:line="590" w:lineRule="exact"/>
        <w:ind w:firstLineChars="0"/>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直播课学习：提出疑问、面对面请教专家、作业指导</w:t>
      </w:r>
    </w:p>
    <w:p>
      <w:pPr>
        <w:pStyle w:val="17"/>
        <w:keepNext w:val="0"/>
        <w:keepLines w:val="0"/>
        <w:pageBreakBefore w:val="0"/>
        <w:numPr>
          <w:ilvl w:val="0"/>
          <w:numId w:val="2"/>
        </w:numPr>
        <w:kinsoku/>
        <w:overflowPunct/>
        <w:topLinePunct w:val="0"/>
        <w:autoSpaceDE/>
        <w:autoSpaceDN/>
        <w:bidi w:val="0"/>
        <w:adjustRightInd/>
        <w:snapToGrid/>
        <w:spacing w:line="590" w:lineRule="exact"/>
        <w:ind w:firstLineChars="0"/>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一线专家指导（语文/数学学科）：一线专家在线点评有代表性的参培教师大单元教学设计作业（可能是比赛形式，以赛促学）</w:t>
      </w:r>
    </w:p>
    <w:p>
      <w:pPr>
        <w:pStyle w:val="17"/>
        <w:keepNext w:val="0"/>
        <w:keepLines w:val="0"/>
        <w:pageBreakBefore w:val="0"/>
        <w:numPr>
          <w:ilvl w:val="0"/>
          <w:numId w:val="2"/>
        </w:numPr>
        <w:kinsoku/>
        <w:overflowPunct/>
        <w:topLinePunct w:val="0"/>
        <w:autoSpaceDE/>
        <w:autoSpaceDN/>
        <w:bidi w:val="0"/>
        <w:adjustRightInd/>
        <w:snapToGrid/>
        <w:spacing w:line="590" w:lineRule="exact"/>
        <w:ind w:firstLineChars="0"/>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实操大任务与子任务：实操大任务会被拆分成3个子任务，教师循序渐进掌握大单元教学设计的要义</w:t>
      </w:r>
    </w:p>
    <w:p>
      <w:pPr>
        <w:pStyle w:val="17"/>
        <w:keepNext w:val="0"/>
        <w:keepLines w:val="0"/>
        <w:pageBreakBefore w:val="0"/>
        <w:numPr>
          <w:ilvl w:val="0"/>
          <w:numId w:val="2"/>
        </w:numPr>
        <w:kinsoku/>
        <w:overflowPunct/>
        <w:topLinePunct w:val="0"/>
        <w:autoSpaceDE/>
        <w:autoSpaceDN/>
        <w:bidi w:val="0"/>
        <w:adjustRightInd/>
        <w:snapToGrid/>
        <w:spacing w:line="590" w:lineRule="exact"/>
        <w:ind w:firstLineChars="0"/>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数字化实操：将大单元设计进行数字化</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MicrosoftYaHei-Bold" w:cs="Times New Roman"/>
          <w:b/>
          <w:bCs/>
          <w:color w:val="auto"/>
          <w:kern w:val="0"/>
          <w:sz w:val="36"/>
          <w:szCs w:val="36"/>
        </w:rPr>
      </w:pPr>
      <w:r>
        <w:rPr>
          <w:rFonts w:hint="default" w:ascii="Times New Roman" w:hAnsi="Times New Roman" w:eastAsia="MicrosoftYaHei-Bold" w:cs="Times New Roman"/>
          <w:b/>
          <w:bCs/>
          <w:color w:val="auto"/>
          <w:kern w:val="0"/>
          <w:sz w:val="36"/>
          <w:szCs w:val="36"/>
        </w:rPr>
        <w:drawing>
          <wp:inline distT="0" distB="0" distL="0" distR="0">
            <wp:extent cx="5278120" cy="2463800"/>
            <wp:effectExtent l="0" t="0" r="10160" b="5080"/>
            <wp:docPr id="7357240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24000" name="图片 1"/>
                    <pic:cNvPicPr>
                      <a:picLocks noChangeAspect="1"/>
                    </pic:cNvPicPr>
                  </pic:nvPicPr>
                  <pic:blipFill>
                    <a:blip r:embed="rId6"/>
                    <a:stretch>
                      <a:fillRect/>
                    </a:stretch>
                  </pic:blipFill>
                  <pic:spPr>
                    <a:xfrm>
                      <a:off x="0" y="0"/>
                      <a:ext cx="5278120" cy="2463800"/>
                    </a:xfrm>
                    <a:prstGeom prst="rect">
                      <a:avLst/>
                    </a:prstGeom>
                  </pic:spPr>
                </pic:pic>
              </a:graphicData>
            </a:graphic>
          </wp:inline>
        </w:drawing>
      </w:r>
    </w:p>
    <w:p>
      <w:pPr>
        <w:keepNext w:val="0"/>
        <w:keepLines w:val="0"/>
        <w:pageBreakBefore w:val="0"/>
        <w:widowControl/>
        <w:kinsoku/>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楷体_GBK" w:cs="Times New Roman"/>
          <w:color w:val="auto"/>
          <w:kern w:val="0"/>
          <w:sz w:val="32"/>
          <w:szCs w:val="32"/>
        </w:rPr>
      </w:pPr>
      <w:r>
        <w:rPr>
          <w:rFonts w:hint="default" w:ascii="Times New Roman" w:hAnsi="Times New Roman" w:eastAsia="方正楷体_GBK" w:cs="Times New Roman"/>
          <w:color w:val="auto"/>
          <w:kern w:val="0"/>
          <w:sz w:val="32"/>
          <w:szCs w:val="32"/>
        </w:rPr>
        <w:t>（三）学习工具简介</w:t>
      </w:r>
    </w:p>
    <w:p>
      <w:pPr>
        <w:keepNext w:val="0"/>
        <w:keepLines w:val="0"/>
        <w:pageBreakBefore w:val="0"/>
        <w:kinsoku/>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 xml:space="preserve">    参培教师线上学习全程在ClassIn学习平台完成，学习开始前会分配账号并发送学习通知。</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5276850" cy="2256155"/>
            <wp:effectExtent l="0" t="0" r="11430" b="14605"/>
            <wp:docPr id="1028" name="图片 3"/>
            <wp:cNvGraphicFramePr/>
            <a:graphic xmlns:a="http://schemas.openxmlformats.org/drawingml/2006/main">
              <a:graphicData uri="http://schemas.openxmlformats.org/drawingml/2006/picture">
                <pic:pic xmlns:pic="http://schemas.openxmlformats.org/drawingml/2006/picture">
                  <pic:nvPicPr>
                    <pic:cNvPr id="1028" name="图片 3"/>
                    <pic:cNvPicPr/>
                  </pic:nvPicPr>
                  <pic:blipFill>
                    <a:blip r:embed="rId7" cstate="print"/>
                    <a:srcRect/>
                    <a:stretch>
                      <a:fillRect/>
                    </a:stretch>
                  </pic:blipFill>
                  <pic:spPr>
                    <a:xfrm>
                      <a:off x="0" y="0"/>
                      <a:ext cx="5276850" cy="2256155"/>
                    </a:xfrm>
                    <a:prstGeom prst="rect">
                      <a:avLst/>
                    </a:prstGeom>
                  </pic:spPr>
                </pic:pic>
              </a:graphicData>
            </a:graphic>
          </wp:inline>
        </w:drawing>
      </w:r>
    </w:p>
    <w:p>
      <w:pPr>
        <w:keepNext w:val="0"/>
        <w:keepLines w:val="0"/>
        <w:pageBreakBefore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六</w:t>
      </w:r>
      <w:r>
        <w:rPr>
          <w:rFonts w:hint="default" w:ascii="Times New Roman" w:hAnsi="Times New Roman" w:eastAsia="方正黑体_GBK" w:cs="Times New Roman"/>
          <w:sz w:val="32"/>
          <w:szCs w:val="32"/>
        </w:rPr>
        <w:t>、</w:t>
      </w:r>
      <w:r>
        <w:rPr>
          <w:rFonts w:hint="default" w:ascii="Times New Roman" w:hAnsi="Times New Roman" w:eastAsia="方正黑体_GBK" w:cs="Times New Roman"/>
          <w:sz w:val="32"/>
          <w:szCs w:val="32"/>
          <w:lang w:val="en-US" w:eastAsia="zh-CN"/>
        </w:rPr>
        <w:t>培训内容</w:t>
      </w:r>
    </w:p>
    <w:p>
      <w:pPr>
        <w:pStyle w:val="14"/>
        <w:keepNext w:val="0"/>
        <w:keepLines w:val="0"/>
        <w:pageBreakBefore w:val="0"/>
        <w:kinsoku/>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auto"/>
          <w:kern w:val="0"/>
          <w:sz w:val="32"/>
          <w:szCs w:val="32"/>
          <w:lang w:val="en-US" w:eastAsia="zh-CN" w:bidi="ar-SA"/>
        </w:rPr>
      </w:pPr>
      <w:r>
        <w:rPr>
          <w:rFonts w:hint="default" w:ascii="Times New Roman" w:hAnsi="Times New Roman" w:eastAsia="方正仿宋_GBK" w:cs="Times New Roman"/>
          <w:color w:val="auto"/>
          <w:kern w:val="0"/>
          <w:sz w:val="32"/>
          <w:szCs w:val="32"/>
          <w:lang w:val="en-US" w:eastAsia="zh-CN" w:bidi="ar-SA"/>
        </w:rPr>
        <w:t>第一阶段</w:t>
      </w:r>
      <w:r>
        <w:rPr>
          <w:rFonts w:hint="eastAsia"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2024年3-5月</w:t>
      </w:r>
      <w:r>
        <w:rPr>
          <w:rFonts w:hint="eastAsia"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为期6周的线上培训</w:t>
      </w:r>
      <w:r>
        <w:rPr>
          <w:rFonts w:hint="eastAsia"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其中</w:t>
      </w:r>
      <w:r>
        <w:rPr>
          <w:rFonts w:hint="default" w:ascii="Times New Roman" w:hAnsi="Times New Roman" w:eastAsia="方正仿宋_GBK" w:cs="Times New Roman"/>
          <w:color w:val="auto"/>
          <w:sz w:val="32"/>
          <w:szCs w:val="32"/>
          <w:lang w:val="en-US" w:eastAsia="zh-CN"/>
        </w:rPr>
        <w:t>语文学科学员</w:t>
      </w:r>
      <w:r>
        <w:rPr>
          <w:rFonts w:hint="default" w:ascii="Times New Roman" w:hAnsi="Times New Roman" w:eastAsia="方正仿宋_GBK" w:cs="Times New Roman"/>
          <w:color w:val="auto"/>
          <w:kern w:val="0"/>
          <w:sz w:val="32"/>
          <w:szCs w:val="32"/>
          <w:lang w:val="en-US" w:eastAsia="zh-CN" w:bidi="ar-SA"/>
        </w:rPr>
        <w:t>学习《指向核心素养的语文大单元教学设计》课程，数学学科学员学习《指向核心素养的数学大单元教学设计》课程，</w:t>
      </w:r>
      <w:r>
        <w:rPr>
          <w:rFonts w:hint="default" w:ascii="Times New Roman" w:hAnsi="Times New Roman" w:eastAsia="方正仿宋_GBK" w:cs="Times New Roman"/>
          <w:color w:val="auto"/>
          <w:sz w:val="32"/>
          <w:szCs w:val="32"/>
          <w:lang w:val="en-US" w:eastAsia="zh-CN"/>
        </w:rPr>
        <w:t>非语文、数学学科学员</w:t>
      </w:r>
      <w:r>
        <w:rPr>
          <w:rFonts w:hint="default" w:ascii="Times New Roman" w:hAnsi="Times New Roman" w:eastAsia="方正仿宋_GBK" w:cs="Times New Roman"/>
          <w:color w:val="auto"/>
          <w:kern w:val="0"/>
          <w:sz w:val="32"/>
          <w:szCs w:val="32"/>
          <w:lang w:val="en-US" w:eastAsia="zh-CN" w:bidi="ar-SA"/>
        </w:rPr>
        <w:t>学习《素养导向下的大单元教学设计》课程，双流区教科院</w:t>
      </w:r>
      <w:r>
        <w:rPr>
          <w:rFonts w:hint="eastAsia" w:eastAsia="方正仿宋_GBK" w:cs="Times New Roman"/>
          <w:color w:val="auto"/>
          <w:kern w:val="0"/>
          <w:sz w:val="32"/>
          <w:szCs w:val="32"/>
          <w:lang w:val="en-US" w:eastAsia="zh-CN" w:bidi="ar-SA"/>
        </w:rPr>
        <w:t>相关</w:t>
      </w:r>
      <w:r>
        <w:rPr>
          <w:rFonts w:hint="default" w:ascii="Times New Roman" w:hAnsi="Times New Roman" w:eastAsia="方正仿宋_GBK" w:cs="Times New Roman"/>
          <w:color w:val="auto"/>
          <w:kern w:val="0"/>
          <w:sz w:val="32"/>
          <w:szCs w:val="32"/>
          <w:lang w:val="en-US" w:eastAsia="zh-CN" w:bidi="ar-SA"/>
        </w:rPr>
        <w:t>学科教研员参与培训并</w:t>
      </w:r>
      <w:r>
        <w:rPr>
          <w:rFonts w:hint="eastAsia" w:eastAsia="方正仿宋_GBK" w:cs="Times New Roman"/>
          <w:color w:val="auto"/>
          <w:kern w:val="0"/>
          <w:sz w:val="32"/>
          <w:szCs w:val="32"/>
          <w:lang w:val="en-US" w:eastAsia="zh-CN" w:bidi="ar-SA"/>
        </w:rPr>
        <w:t>组织</w:t>
      </w:r>
      <w:r>
        <w:rPr>
          <w:rFonts w:hint="default" w:ascii="Times New Roman" w:hAnsi="Times New Roman" w:eastAsia="方正仿宋_GBK" w:cs="Times New Roman"/>
          <w:color w:val="auto"/>
          <w:kern w:val="0"/>
          <w:sz w:val="32"/>
          <w:szCs w:val="32"/>
          <w:lang w:val="en-US" w:eastAsia="zh-CN" w:bidi="ar-SA"/>
        </w:rPr>
        <w:t>成立学科研修共同体，</w:t>
      </w:r>
      <w:r>
        <w:rPr>
          <w:rFonts w:hint="eastAsia" w:eastAsia="方正仿宋_GBK" w:cs="Times New Roman"/>
          <w:color w:val="auto"/>
          <w:kern w:val="0"/>
          <w:sz w:val="32"/>
          <w:szCs w:val="32"/>
          <w:lang w:val="en-US" w:eastAsia="zh-CN" w:bidi="ar-SA"/>
        </w:rPr>
        <w:t>负责</w:t>
      </w:r>
      <w:r>
        <w:rPr>
          <w:rFonts w:hint="default" w:ascii="Times New Roman" w:hAnsi="Times New Roman" w:eastAsia="方正仿宋_GBK" w:cs="Times New Roman"/>
          <w:color w:val="auto"/>
          <w:kern w:val="0"/>
          <w:sz w:val="32"/>
          <w:szCs w:val="32"/>
          <w:lang w:val="en-US" w:eastAsia="zh-CN" w:bidi="ar-SA"/>
        </w:rPr>
        <w:t>管理并引领研修。</w:t>
      </w:r>
    </w:p>
    <w:p>
      <w:pPr>
        <w:pStyle w:val="14"/>
        <w:keepNext w:val="0"/>
        <w:keepLines w:val="0"/>
        <w:pageBreakBefore w:val="0"/>
        <w:kinsoku/>
        <w:overflowPunct/>
        <w:topLinePunct w:val="0"/>
        <w:autoSpaceDE/>
        <w:autoSpaceDN/>
        <w:bidi w:val="0"/>
        <w:adjustRightInd/>
        <w:snapToGrid/>
        <w:spacing w:line="590" w:lineRule="exact"/>
        <w:textAlignment w:val="auto"/>
        <w:rPr>
          <w:rFonts w:hint="eastAsia" w:ascii="Times New Roman" w:hAnsi="Times New Roman" w:eastAsia="方正仿宋_GBK" w:cs="Times New Roman"/>
          <w:color w:val="auto"/>
          <w:kern w:val="0"/>
          <w:sz w:val="32"/>
          <w:szCs w:val="32"/>
          <w:lang w:val="en-US" w:eastAsia="zh-CN" w:bidi="ar-SA"/>
        </w:rPr>
      </w:pPr>
      <w:r>
        <w:rPr>
          <w:rFonts w:hint="default" w:ascii="Times New Roman" w:hAnsi="Times New Roman" w:eastAsia="方正仿宋_GBK" w:cs="Times New Roman"/>
          <w:color w:val="auto"/>
          <w:kern w:val="0"/>
          <w:sz w:val="32"/>
          <w:szCs w:val="32"/>
          <w:lang w:val="en-US" w:eastAsia="zh-CN" w:bidi="ar-SA"/>
        </w:rPr>
        <w:t>第二阶段</w:t>
      </w:r>
      <w:r>
        <w:rPr>
          <w:rFonts w:hint="eastAsia"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100名</w:t>
      </w:r>
      <w:r>
        <w:rPr>
          <w:rFonts w:hint="eastAsia" w:eastAsia="方正仿宋_GBK" w:cs="Times New Roman"/>
          <w:color w:val="auto"/>
          <w:kern w:val="0"/>
          <w:sz w:val="32"/>
          <w:szCs w:val="32"/>
          <w:lang w:val="en-US" w:eastAsia="zh-CN" w:bidi="ar-SA"/>
        </w:rPr>
        <w:t>精英</w:t>
      </w:r>
      <w:r>
        <w:rPr>
          <w:rFonts w:hint="default" w:ascii="Times New Roman" w:hAnsi="Times New Roman" w:eastAsia="方正仿宋_GBK" w:cs="Times New Roman"/>
          <w:color w:val="auto"/>
          <w:kern w:val="0"/>
          <w:sz w:val="32"/>
          <w:szCs w:val="32"/>
          <w:lang w:val="en-US" w:eastAsia="zh-CN" w:bidi="ar-SA"/>
        </w:rPr>
        <w:t>学员于2024年暑假参加线下研学</w:t>
      </w:r>
      <w:r>
        <w:rPr>
          <w:rFonts w:hint="eastAsia" w:eastAsia="方正仿宋_GBK" w:cs="Times New Roman"/>
          <w:color w:val="auto"/>
          <w:kern w:val="0"/>
          <w:sz w:val="32"/>
          <w:szCs w:val="32"/>
          <w:lang w:val="en-US" w:eastAsia="zh-CN" w:bidi="ar-SA"/>
        </w:rPr>
        <w:t>。</w:t>
      </w:r>
      <w:r>
        <w:rPr>
          <w:rFonts w:hint="eastAsia" w:ascii="Times New Roman" w:hAnsi="Times New Roman"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华东师范大学课程与教学研究所</w:t>
      </w:r>
      <w:r>
        <w:rPr>
          <w:rFonts w:hint="eastAsia" w:ascii="Times New Roman" w:hAnsi="Times New Roman" w:eastAsia="方正仿宋_GBK" w:cs="Times New Roman"/>
          <w:color w:val="auto"/>
          <w:kern w:val="0"/>
          <w:sz w:val="32"/>
          <w:szCs w:val="32"/>
          <w:lang w:val="en-US" w:eastAsia="zh-CN" w:bidi="ar-SA"/>
        </w:rPr>
        <w:t>从所有参培学员中</w:t>
      </w:r>
      <w:r>
        <w:rPr>
          <w:rFonts w:hint="default" w:ascii="Times New Roman" w:hAnsi="Times New Roman" w:eastAsia="方正仿宋_GBK" w:cs="Times New Roman"/>
          <w:color w:val="auto"/>
          <w:kern w:val="0"/>
          <w:sz w:val="32"/>
          <w:szCs w:val="32"/>
          <w:lang w:val="en-US" w:eastAsia="zh-CN" w:bidi="ar-SA"/>
        </w:rPr>
        <w:t>评选200名线上学习优秀学员</w:t>
      </w:r>
      <w:r>
        <w:rPr>
          <w:rFonts w:hint="eastAsia" w:ascii="Times New Roman" w:hAnsi="Times New Roman"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双流区教科院综合考核，再从200名优秀学员中遴选</w:t>
      </w:r>
      <w:r>
        <w:rPr>
          <w:rFonts w:hint="eastAsia" w:ascii="Times New Roman" w:hAnsi="Times New Roman" w:eastAsia="方正仿宋_GBK" w:cs="Times New Roman"/>
          <w:color w:val="auto"/>
          <w:kern w:val="0"/>
          <w:sz w:val="32"/>
          <w:szCs w:val="32"/>
          <w:lang w:val="en-US" w:eastAsia="zh-CN" w:bidi="ar-SA"/>
        </w:rPr>
        <w:t>１００名精英学员）</w:t>
      </w:r>
    </w:p>
    <w:p>
      <w:pPr>
        <w:pStyle w:val="14"/>
        <w:keepNext w:val="0"/>
        <w:keepLines w:val="0"/>
        <w:pageBreakBefore w:val="0"/>
        <w:kinsoku/>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auto"/>
          <w:kern w:val="0"/>
          <w:sz w:val="32"/>
          <w:szCs w:val="32"/>
          <w:lang w:val="en-US" w:eastAsia="zh-CN" w:bidi="ar-SA"/>
        </w:rPr>
      </w:pPr>
      <w:r>
        <w:rPr>
          <w:rFonts w:hint="default" w:ascii="Times New Roman" w:hAnsi="Times New Roman" w:eastAsia="方正仿宋_GBK" w:cs="Times New Roman"/>
          <w:color w:val="auto"/>
          <w:kern w:val="0"/>
          <w:sz w:val="32"/>
          <w:szCs w:val="32"/>
          <w:lang w:val="en-US" w:eastAsia="zh-CN" w:bidi="ar-SA"/>
        </w:rPr>
        <w:t>第三阶段</w:t>
      </w:r>
      <w:r>
        <w:rPr>
          <w:rFonts w:hint="eastAsia"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2024年8-10月</w:t>
      </w:r>
      <w:r>
        <w:rPr>
          <w:rFonts w:hint="eastAsia"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开展</w:t>
      </w:r>
      <w:r>
        <w:rPr>
          <w:rFonts w:hint="eastAsia" w:ascii="Times New Roman" w:hAnsi="Times New Roman"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新课程落实核心素养</w:t>
      </w:r>
      <w:r>
        <w:rPr>
          <w:rFonts w:hint="eastAsia" w:ascii="Times New Roman" w:hAnsi="Times New Roman"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单元学历案教学设计</w:t>
      </w:r>
      <w:r>
        <w:rPr>
          <w:rFonts w:hint="eastAsia" w:ascii="Times New Roman" w:hAnsi="Times New Roman"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征集和学员人人献课活动，形成</w:t>
      </w:r>
      <w:r>
        <w:rPr>
          <w:rFonts w:hint="eastAsia" w:ascii="Times New Roman" w:hAnsi="Times New Roman"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新课程落实核心素养</w:t>
      </w:r>
      <w:r>
        <w:rPr>
          <w:rFonts w:hint="eastAsia"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单元学历案教学设计</w:t>
      </w:r>
      <w:r>
        <w:rPr>
          <w:rFonts w:hint="eastAsia" w:ascii="Times New Roman" w:hAnsi="Times New Roman"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成果集</w:t>
      </w:r>
      <w:r>
        <w:rPr>
          <w:rFonts w:hint="eastAsia" w:eastAsia="方正仿宋_GBK" w:cs="Times New Roman"/>
          <w:color w:val="auto"/>
          <w:kern w:val="0"/>
          <w:sz w:val="32"/>
          <w:szCs w:val="32"/>
          <w:lang w:val="en-US" w:eastAsia="zh-CN" w:bidi="ar-SA"/>
        </w:rPr>
        <w:t>。</w:t>
      </w:r>
    </w:p>
    <w:p>
      <w:pPr>
        <w:pStyle w:val="14"/>
        <w:keepNext w:val="0"/>
        <w:keepLines w:val="0"/>
        <w:pageBreakBefore w:val="0"/>
        <w:kinsoku/>
        <w:overflowPunct/>
        <w:topLinePunct w:val="0"/>
        <w:autoSpaceDE/>
        <w:autoSpaceDN/>
        <w:bidi w:val="0"/>
        <w:adjustRightInd/>
        <w:snapToGrid/>
        <w:spacing w:line="590" w:lineRule="exact"/>
        <w:textAlignment w:val="auto"/>
        <w:rPr>
          <w:rFonts w:hint="eastAsia" w:eastAsia="方正仿宋_GBK" w:cs="Times New Roman"/>
          <w:color w:val="auto"/>
          <w:kern w:val="0"/>
          <w:sz w:val="32"/>
          <w:szCs w:val="32"/>
          <w:lang w:val="en-US" w:eastAsia="zh-CN" w:bidi="ar-SA"/>
        </w:rPr>
      </w:pPr>
      <w:r>
        <w:rPr>
          <w:rFonts w:hint="default" w:ascii="Times New Roman" w:hAnsi="Times New Roman" w:eastAsia="方正仿宋_GBK" w:cs="Times New Roman"/>
          <w:color w:val="auto"/>
          <w:kern w:val="0"/>
          <w:sz w:val="32"/>
          <w:szCs w:val="32"/>
          <w:lang w:val="en-US" w:eastAsia="zh-CN" w:bidi="ar-SA"/>
        </w:rPr>
        <w:t>第四阶段</w:t>
      </w:r>
      <w:r>
        <w:rPr>
          <w:rFonts w:hint="eastAsia"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2024年11月通过线上学习考核分+人人献课校内评分+教学设计评分，综合评选100名新课标领航教师</w:t>
      </w:r>
      <w:r>
        <w:rPr>
          <w:rFonts w:hint="eastAsia" w:eastAsia="方正仿宋_GBK" w:cs="Times New Roman"/>
          <w:color w:val="auto"/>
          <w:kern w:val="0"/>
          <w:sz w:val="32"/>
          <w:szCs w:val="32"/>
          <w:lang w:val="en-US" w:eastAsia="zh-CN" w:bidi="ar-SA"/>
        </w:rPr>
        <w:t>。　</w:t>
      </w:r>
    </w:p>
    <w:p>
      <w:pPr>
        <w:pStyle w:val="14"/>
        <w:keepNext w:val="0"/>
        <w:keepLines w:val="0"/>
        <w:pageBreakBefore w:val="0"/>
        <w:kinsoku/>
        <w:overflowPunct/>
        <w:topLinePunct w:val="0"/>
        <w:autoSpaceDE/>
        <w:autoSpaceDN/>
        <w:bidi w:val="0"/>
        <w:adjustRightInd/>
        <w:snapToGrid/>
        <w:spacing w:line="590" w:lineRule="exac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color w:val="auto"/>
          <w:kern w:val="0"/>
          <w:sz w:val="32"/>
          <w:szCs w:val="32"/>
          <w:lang w:val="en-US" w:eastAsia="zh-CN" w:bidi="ar-SA"/>
        </w:rPr>
        <w:t>第五阶段</w:t>
      </w:r>
      <w:r>
        <w:rPr>
          <w:rFonts w:hint="eastAsia" w:eastAsia="方正仿宋_GBK" w:cs="Times New Roman"/>
          <w:color w:val="auto"/>
          <w:kern w:val="0"/>
          <w:sz w:val="32"/>
          <w:szCs w:val="32"/>
          <w:lang w:val="en-US" w:eastAsia="zh-CN" w:bidi="ar-SA"/>
        </w:rPr>
        <w:t>：</w:t>
      </w:r>
      <w:r>
        <w:rPr>
          <w:rFonts w:hint="default" w:ascii="Times New Roman" w:hAnsi="Times New Roman" w:eastAsia="方正仿宋_GBK" w:cs="Times New Roman"/>
          <w:color w:val="auto"/>
          <w:kern w:val="0"/>
          <w:sz w:val="32"/>
          <w:szCs w:val="32"/>
          <w:lang w:val="en-US" w:eastAsia="zh-CN" w:bidi="ar-SA"/>
        </w:rPr>
        <w:t>2024年12月</w:t>
      </w:r>
      <w:r>
        <w:rPr>
          <w:rFonts w:hint="eastAsia" w:eastAsia="方正仿宋_GBK" w:cs="Times New Roman"/>
          <w:color w:val="auto"/>
          <w:kern w:val="0"/>
          <w:sz w:val="32"/>
          <w:szCs w:val="32"/>
          <w:lang w:val="en-US" w:eastAsia="zh-CN" w:bidi="ar-SA"/>
        </w:rPr>
        <w:t>举办</w:t>
      </w:r>
      <w:r>
        <w:rPr>
          <w:rFonts w:hint="default" w:ascii="Times New Roman" w:hAnsi="Times New Roman" w:eastAsia="方正仿宋_GBK" w:cs="Times New Roman"/>
          <w:color w:val="auto"/>
          <w:kern w:val="0"/>
          <w:sz w:val="32"/>
          <w:szCs w:val="32"/>
          <w:lang w:val="en-US" w:eastAsia="zh-CN" w:bidi="ar-SA"/>
        </w:rPr>
        <w:t>学术交流活动，</w:t>
      </w:r>
      <w:r>
        <w:rPr>
          <w:rFonts w:hint="eastAsia" w:eastAsia="方正仿宋_GBK" w:cs="Times New Roman"/>
          <w:color w:val="auto"/>
          <w:kern w:val="0"/>
          <w:sz w:val="32"/>
          <w:szCs w:val="32"/>
          <w:lang w:val="en-US" w:eastAsia="zh-CN" w:bidi="ar-SA"/>
        </w:rPr>
        <w:t>以“</w:t>
      </w:r>
      <w:r>
        <w:rPr>
          <w:rFonts w:hint="default" w:ascii="Times New Roman" w:hAnsi="Times New Roman" w:eastAsia="方正仿宋_GBK" w:cs="Times New Roman"/>
          <w:color w:val="auto"/>
          <w:kern w:val="0"/>
          <w:sz w:val="32"/>
          <w:szCs w:val="32"/>
          <w:lang w:val="en-US" w:eastAsia="zh-CN" w:bidi="ar-SA"/>
        </w:rPr>
        <w:t>课堂展示+专家指导+新课标领航教师表彰+结业典礼</w:t>
      </w:r>
      <w:r>
        <w:rPr>
          <w:rFonts w:hint="eastAsia" w:eastAsia="方正仿宋_GBK" w:cs="Times New Roman"/>
          <w:color w:val="auto"/>
          <w:kern w:val="0"/>
          <w:sz w:val="32"/>
          <w:szCs w:val="32"/>
          <w:lang w:val="en-US" w:eastAsia="zh-CN" w:bidi="ar-SA"/>
        </w:rPr>
        <w:t>”的方式进行。</w:t>
      </w:r>
    </w:p>
    <w:p>
      <w:pPr>
        <w:keepNext w:val="0"/>
        <w:keepLines w:val="0"/>
        <w:pageBreakBefore w:val="0"/>
        <w:kinsoku/>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七</w:t>
      </w:r>
      <w:r>
        <w:rPr>
          <w:rFonts w:hint="default" w:ascii="Times New Roman" w:hAnsi="Times New Roman" w:eastAsia="方正黑体_GBK" w:cs="Times New Roman"/>
          <w:sz w:val="32"/>
          <w:szCs w:val="32"/>
        </w:rPr>
        <w:t>、</w:t>
      </w:r>
      <w:r>
        <w:rPr>
          <w:rFonts w:hint="default" w:ascii="Times New Roman" w:hAnsi="Times New Roman" w:eastAsia="方正黑体_GBK" w:cs="Times New Roman"/>
          <w:sz w:val="32"/>
          <w:szCs w:val="32"/>
          <w:lang w:val="en-US" w:eastAsia="zh-CN"/>
        </w:rPr>
        <w:t>培训经费</w:t>
      </w:r>
    </w:p>
    <w:p>
      <w:pPr>
        <w:pStyle w:val="14"/>
        <w:keepNext w:val="0"/>
        <w:keepLines w:val="0"/>
        <w:pageBreakBefore w:val="0"/>
        <w:kinsoku/>
        <w:overflowPunct/>
        <w:topLinePunct w:val="0"/>
        <w:autoSpaceDE/>
        <w:autoSpaceDN/>
        <w:bidi w:val="0"/>
        <w:adjustRightInd/>
        <w:snapToGrid/>
        <w:spacing w:line="590" w:lineRule="exact"/>
        <w:textAlignment w:val="auto"/>
        <w:rPr>
          <w:rFonts w:hint="eastAsia" w:ascii="Times New Roman" w:hAnsi="Times New Roman" w:eastAsia="方正仿宋_GBK" w:cs="Times New Roman"/>
          <w:b w:val="0"/>
          <w:bCs w:val="0"/>
          <w:szCs w:val="32"/>
          <w:lang w:val="en-US" w:eastAsia="zh-CN"/>
        </w:rPr>
      </w:pPr>
      <w:r>
        <w:rPr>
          <w:rFonts w:hint="default" w:ascii="Times New Roman" w:hAnsi="Times New Roman" w:eastAsia="方正仿宋_GBK" w:cs="Times New Roman"/>
          <w:color w:val="auto"/>
          <w:kern w:val="0"/>
          <w:sz w:val="32"/>
          <w:szCs w:val="32"/>
          <w:lang w:val="en-US" w:eastAsia="zh-CN" w:bidi="ar-SA"/>
        </w:rPr>
        <w:t>课程一为期六周线上学习1099元/人（24课时），课程二、课程三为期六周线上学习语文/数学学科实操1999元/人（40课时）。学员线</w:t>
      </w:r>
      <w:r>
        <w:rPr>
          <w:rFonts w:hint="eastAsia" w:eastAsia="方正仿宋_GBK" w:cs="Times New Roman"/>
          <w:color w:val="auto"/>
          <w:kern w:val="0"/>
          <w:sz w:val="32"/>
          <w:szCs w:val="32"/>
          <w:lang w:val="en-US" w:eastAsia="zh-CN" w:bidi="ar-SA"/>
        </w:rPr>
        <w:t>上</w:t>
      </w:r>
      <w:r>
        <w:rPr>
          <w:rFonts w:hint="default" w:ascii="Times New Roman" w:hAnsi="Times New Roman" w:eastAsia="方正仿宋_GBK" w:cs="Times New Roman"/>
          <w:color w:val="auto"/>
          <w:kern w:val="0"/>
          <w:sz w:val="32"/>
          <w:szCs w:val="32"/>
          <w:lang w:val="en-US" w:eastAsia="zh-CN" w:bidi="ar-SA"/>
        </w:rPr>
        <w:t>研修培训费由学校从教师培训经费中支付。参与线上学习后，经考核评选出100名优秀学员参与为期三天的线下研学，线</w:t>
      </w:r>
      <w:r>
        <w:rPr>
          <w:rFonts w:hint="eastAsia" w:ascii="Times New Roman" w:hAnsi="Times New Roman" w:eastAsia="方正仿宋_GBK" w:cs="Times New Roman"/>
          <w:color w:val="auto"/>
          <w:kern w:val="0"/>
          <w:sz w:val="32"/>
          <w:szCs w:val="32"/>
          <w:lang w:val="en-US" w:eastAsia="zh-CN" w:bidi="ar-SA"/>
        </w:rPr>
        <w:t>下</w:t>
      </w:r>
      <w:r>
        <w:rPr>
          <w:rFonts w:hint="default" w:ascii="Times New Roman" w:hAnsi="Times New Roman" w:eastAsia="方正仿宋_GBK" w:cs="Times New Roman"/>
          <w:color w:val="auto"/>
          <w:kern w:val="0"/>
          <w:sz w:val="32"/>
          <w:szCs w:val="32"/>
          <w:lang w:val="en-US" w:eastAsia="zh-CN" w:bidi="ar-SA"/>
        </w:rPr>
        <w:t>学习1500元/人（不含交通、食宿），学员线下研修期间的培训费、交通、食宿费由学校从教师培训经费中支付。</w:t>
      </w:r>
    </w:p>
    <w:p>
      <w:pPr>
        <w:pStyle w:val="4"/>
        <w:keepNext w:val="0"/>
        <w:keepLines w:val="0"/>
        <w:pageBreakBefore w:val="0"/>
        <w:kinsoku/>
        <w:overflowPunct/>
        <w:topLinePunct w:val="0"/>
        <w:autoSpaceDE/>
        <w:autoSpaceDN/>
        <w:bidi w:val="0"/>
        <w:adjustRightInd/>
        <w:snapToGrid/>
        <w:spacing w:line="590" w:lineRule="exact"/>
        <w:ind w:firstLine="640"/>
        <w:textAlignment w:val="auto"/>
        <w:rPr>
          <w:rFonts w:hint="default" w:ascii="Times New Roman" w:hAnsi="Times New Roman" w:eastAsia="方正仿宋_GBK" w:cs="Times New Roman"/>
          <w:b w:val="0"/>
          <w:bCs w:val="0"/>
          <w:szCs w:val="32"/>
          <w:lang w:val="en-US" w:eastAsia="zh-CN"/>
        </w:rPr>
      </w:pPr>
      <w:r>
        <w:rPr>
          <w:rFonts w:hint="eastAsia" w:ascii="Times New Roman" w:hAnsi="Times New Roman" w:eastAsia="方正仿宋_GBK" w:cs="Times New Roman"/>
          <w:b w:val="0"/>
          <w:bCs w:val="0"/>
          <w:szCs w:val="32"/>
          <w:lang w:val="en-US" w:eastAsia="zh-CN"/>
        </w:rPr>
        <w:t>特此通知。</w:t>
      </w:r>
    </w:p>
    <w:p>
      <w:pPr>
        <w:pStyle w:val="4"/>
        <w:keepNext w:val="0"/>
        <w:keepLines w:val="0"/>
        <w:pageBreakBefore w:val="0"/>
        <w:kinsoku/>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附件：</w:t>
      </w:r>
      <w:r>
        <w:rPr>
          <w:rFonts w:hint="eastAsia" w:ascii="Times New Roman" w:hAnsi="Times New Roman" w:eastAsia="方正仿宋_GBK" w:cs="Times New Roman"/>
          <w:b w:val="0"/>
          <w:bCs w:val="0"/>
          <w:szCs w:val="32"/>
          <w:lang w:val="en-US" w:eastAsia="zh-CN"/>
        </w:rPr>
        <w:t>1.</w:t>
      </w:r>
      <w:r>
        <w:rPr>
          <w:rFonts w:hint="default" w:ascii="Times New Roman" w:hAnsi="Times New Roman" w:eastAsia="方正仿宋_GBK" w:cs="Times New Roman"/>
          <w:b w:val="0"/>
          <w:bCs w:val="0"/>
          <w:szCs w:val="32"/>
        </w:rPr>
        <w:t>双流区第</w:t>
      </w:r>
      <w:r>
        <w:rPr>
          <w:rFonts w:hint="default" w:ascii="Times New Roman" w:hAnsi="Times New Roman" w:eastAsia="方正仿宋_GBK" w:cs="Times New Roman"/>
          <w:b w:val="0"/>
          <w:bCs w:val="0"/>
          <w:szCs w:val="32"/>
          <w:lang w:val="en-US" w:eastAsia="zh-Hans"/>
        </w:rPr>
        <w:t>十</w:t>
      </w:r>
      <w:r>
        <w:rPr>
          <w:rFonts w:hint="default" w:ascii="Times New Roman" w:hAnsi="Times New Roman" w:eastAsia="方正仿宋_GBK" w:cs="Times New Roman"/>
          <w:b w:val="0"/>
          <w:bCs w:val="0"/>
          <w:szCs w:val="32"/>
          <w:lang w:val="en-US" w:eastAsia="zh-CN"/>
        </w:rPr>
        <w:t>一</w:t>
      </w:r>
      <w:r>
        <w:rPr>
          <w:rFonts w:hint="default" w:ascii="Times New Roman" w:hAnsi="Times New Roman" w:eastAsia="方正仿宋_GBK" w:cs="Times New Roman"/>
          <w:b w:val="0"/>
          <w:bCs w:val="0"/>
          <w:szCs w:val="32"/>
        </w:rPr>
        <w:t>期中小学骨干教师培训学员名单</w:t>
      </w:r>
    </w:p>
    <w:p>
      <w:pPr>
        <w:pStyle w:val="4"/>
        <w:keepNext w:val="0"/>
        <w:keepLines w:val="0"/>
        <w:pageBreakBefore w:val="0"/>
        <w:widowControl w:val="0"/>
        <w:kinsoku/>
        <w:wordWrap/>
        <w:overflowPunct/>
        <w:topLinePunct w:val="0"/>
        <w:autoSpaceDE/>
        <w:autoSpaceDN/>
        <w:bidi w:val="0"/>
        <w:adjustRightInd/>
        <w:snapToGrid/>
        <w:spacing w:line="590" w:lineRule="exact"/>
        <w:ind w:left="0" w:leftChars="0" w:firstLine="1600" w:firstLineChars="500"/>
        <w:textAlignment w:val="auto"/>
        <w:rPr>
          <w:rFonts w:hint="default" w:ascii="Times New Roman" w:hAnsi="Times New Roman" w:eastAsia="方正仿宋_GBK" w:cs="Times New Roman"/>
          <w:b w:val="0"/>
          <w:bCs w:val="0"/>
          <w:szCs w:val="32"/>
          <w:lang w:val="en-US" w:eastAsia="zh-CN"/>
        </w:rPr>
      </w:pPr>
      <w:r>
        <w:rPr>
          <w:rFonts w:hint="eastAsia" w:ascii="Times New Roman" w:hAnsi="Times New Roman" w:eastAsia="方正仿宋_GBK" w:cs="Times New Roman"/>
          <w:b w:val="0"/>
          <w:bCs w:val="0"/>
          <w:szCs w:val="32"/>
          <w:lang w:val="en-US" w:eastAsia="zh-CN"/>
        </w:rPr>
        <w:t>2.</w:t>
      </w:r>
      <w:r>
        <w:rPr>
          <w:rFonts w:hint="default" w:ascii="Times New Roman" w:hAnsi="Times New Roman" w:eastAsia="方正仿宋_GBK" w:cs="Times New Roman"/>
          <w:b w:val="0"/>
          <w:bCs w:val="0"/>
          <w:szCs w:val="32"/>
        </w:rPr>
        <w:t>双流区第</w:t>
      </w:r>
      <w:r>
        <w:rPr>
          <w:rFonts w:hint="default" w:ascii="Times New Roman" w:hAnsi="Times New Roman" w:eastAsia="方正仿宋_GBK" w:cs="Times New Roman"/>
          <w:b w:val="0"/>
          <w:bCs w:val="0"/>
          <w:szCs w:val="32"/>
          <w:lang w:val="en-US" w:eastAsia="zh-Hans"/>
        </w:rPr>
        <w:t>十</w:t>
      </w:r>
      <w:r>
        <w:rPr>
          <w:rFonts w:hint="default" w:ascii="Times New Roman" w:hAnsi="Times New Roman" w:eastAsia="方正仿宋_GBK" w:cs="Times New Roman"/>
          <w:b w:val="0"/>
          <w:bCs w:val="0"/>
          <w:szCs w:val="32"/>
          <w:lang w:val="en-US" w:eastAsia="zh-CN"/>
        </w:rPr>
        <w:t>一</w:t>
      </w:r>
      <w:r>
        <w:rPr>
          <w:rFonts w:hint="default" w:ascii="Times New Roman" w:hAnsi="Times New Roman" w:eastAsia="方正仿宋_GBK" w:cs="Times New Roman"/>
          <w:b w:val="0"/>
          <w:bCs w:val="0"/>
          <w:szCs w:val="32"/>
        </w:rPr>
        <w:t>期中小学骨干教师培训</w:t>
      </w:r>
      <w:r>
        <w:rPr>
          <w:rFonts w:hint="eastAsia" w:ascii="Times New Roman" w:hAnsi="Times New Roman" w:eastAsia="方正仿宋_GBK" w:cs="Times New Roman"/>
          <w:b w:val="0"/>
          <w:bCs w:val="0"/>
          <w:szCs w:val="32"/>
          <w:lang w:val="en-US" w:eastAsia="zh-CN"/>
        </w:rPr>
        <w:t>分组</w:t>
      </w:r>
      <w:r>
        <w:rPr>
          <w:rFonts w:hint="default" w:ascii="Times New Roman" w:hAnsi="Times New Roman" w:eastAsia="方正仿宋_GBK" w:cs="Times New Roman"/>
          <w:b w:val="0"/>
          <w:bCs w:val="0"/>
          <w:szCs w:val="32"/>
        </w:rPr>
        <w:t>名单</w:t>
      </w:r>
    </w:p>
    <w:p>
      <w:pPr>
        <w:pStyle w:val="4"/>
        <w:keepNext w:val="0"/>
        <w:keepLines w:val="0"/>
        <w:pageBreakBefore w:val="0"/>
        <w:kinsoku/>
        <w:overflowPunct/>
        <w:topLinePunct w:val="0"/>
        <w:autoSpaceDE/>
        <w:autoSpaceDN/>
        <w:bidi w:val="0"/>
        <w:adjustRightInd/>
        <w:snapToGrid/>
        <w:spacing w:line="590" w:lineRule="exact"/>
        <w:ind w:firstLine="562"/>
        <w:textAlignment w:val="auto"/>
        <w:rPr>
          <w:rFonts w:hint="default" w:ascii="Times New Roman" w:hAnsi="Times New Roman" w:eastAsia="仿宋_GB2312" w:cs="Times New Roman"/>
          <w:sz w:val="28"/>
          <w:szCs w:val="28"/>
        </w:rPr>
      </w:pPr>
    </w:p>
    <w:p>
      <w:pPr>
        <w:keepNext w:val="0"/>
        <w:keepLines w:val="0"/>
        <w:pageBreakBefore w:val="0"/>
        <w:kinsoku/>
        <w:wordWrap w:val="0"/>
        <w:overflowPunct/>
        <w:topLinePunct w:val="0"/>
        <w:autoSpaceDE/>
        <w:autoSpaceDN/>
        <w:bidi w:val="0"/>
        <w:adjustRightInd/>
        <w:snapToGrid/>
        <w:spacing w:line="590" w:lineRule="exact"/>
        <w:ind w:firstLine="640" w:firstLineChars="200"/>
        <w:jc w:val="righ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32"/>
          <w:szCs w:val="32"/>
        </w:rPr>
        <w:t>成都市双流区教育科学研究院</w:t>
      </w:r>
      <w:r>
        <w:rPr>
          <w:rFonts w:hint="default" w:ascii="Times New Roman" w:hAnsi="Times New Roman" w:eastAsia="方正仿宋_GBK" w:cs="Times New Roman"/>
          <w:sz w:val="32"/>
          <w:szCs w:val="32"/>
          <w:lang w:val="en-US" w:eastAsia="zh-CN"/>
        </w:rPr>
        <w:t xml:space="preserve">    </w:t>
      </w:r>
    </w:p>
    <w:p>
      <w:pPr>
        <w:keepNext w:val="0"/>
        <w:keepLines w:val="0"/>
        <w:pageBreakBefore w:val="0"/>
        <w:kinsoku/>
        <w:wordWrap w:val="0"/>
        <w:overflowPunct/>
        <w:topLinePunct w:val="0"/>
        <w:autoSpaceDE/>
        <w:autoSpaceDN/>
        <w:bidi w:val="0"/>
        <w:adjustRightInd/>
        <w:snapToGrid/>
        <w:spacing w:line="590" w:lineRule="exact"/>
        <w:ind w:firstLine="640" w:firstLineChars="20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年3月</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日</w:t>
      </w:r>
      <w:r>
        <w:rPr>
          <w:rFonts w:hint="default" w:ascii="Times New Roman" w:hAnsi="Times New Roman" w:eastAsia="方正仿宋_GBK" w:cs="Times New Roman"/>
          <w:sz w:val="32"/>
          <w:szCs w:val="32"/>
          <w:lang w:val="en-US" w:eastAsia="zh-CN"/>
        </w:rPr>
        <w:t xml:space="preserve">    </w:t>
      </w:r>
    </w:p>
    <w:p>
      <w:pPr>
        <w:keepNext w:val="0"/>
        <w:keepLines w:val="0"/>
        <w:pageBreakBefore w:val="0"/>
        <w:kinsoku/>
        <w:overflowPunct/>
        <w:topLinePunct w:val="0"/>
        <w:autoSpaceDE/>
        <w:autoSpaceDN/>
        <w:bidi w:val="0"/>
        <w:adjustRightInd/>
        <w:snapToGrid/>
        <w:spacing w:line="590"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br w:type="page"/>
      </w:r>
    </w:p>
    <w:p>
      <w:pPr>
        <w:pStyle w:val="9"/>
        <w:keepNext w:val="0"/>
        <w:keepLines w:val="0"/>
        <w:pageBreakBefore w:val="0"/>
        <w:kinsoku/>
        <w:overflowPunct/>
        <w:topLinePunct w:val="0"/>
        <w:autoSpaceDE/>
        <w:autoSpaceDN/>
        <w:bidi w:val="0"/>
        <w:adjustRightInd/>
        <w:snapToGrid/>
        <w:spacing w:line="590" w:lineRule="exact"/>
        <w:textAlignment w:val="auto"/>
        <w:rPr>
          <w:rFonts w:hint="eastAsia"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rPr>
        <w:t>附件</w:t>
      </w:r>
      <w:r>
        <w:rPr>
          <w:rFonts w:hint="eastAsia" w:ascii="Times New Roman" w:hAnsi="Times New Roman" w:eastAsia="方正黑体_GBK" w:cs="Times New Roman"/>
          <w:sz w:val="32"/>
          <w:szCs w:val="32"/>
          <w:lang w:val="en-US" w:eastAsia="zh-CN"/>
        </w:rPr>
        <w:t>1</w:t>
      </w:r>
    </w:p>
    <w:p>
      <w:pPr>
        <w:pStyle w:val="9"/>
        <w:keepNext w:val="0"/>
        <w:keepLines w:val="0"/>
        <w:pageBreakBefore w:val="0"/>
        <w:kinsoku/>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color w:val="FF0000"/>
          <w:sz w:val="32"/>
          <w:szCs w:val="32"/>
        </w:rPr>
      </w:pPr>
    </w:p>
    <w:p>
      <w:pPr>
        <w:pStyle w:val="9"/>
        <w:keepNext w:val="0"/>
        <w:keepLines w:val="0"/>
        <w:pageBreakBefore w:val="0"/>
        <w:kinsoku/>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color w:val="auto"/>
          <w:sz w:val="32"/>
          <w:szCs w:val="32"/>
        </w:rPr>
      </w:pPr>
      <w:r>
        <w:rPr>
          <w:rFonts w:hint="eastAsia" w:ascii="方正小标宋_GBK" w:hAnsi="方正小标宋_GBK" w:eastAsia="方正小标宋_GBK" w:cs="方正小标宋_GBK"/>
          <w:color w:val="auto"/>
          <w:sz w:val="32"/>
          <w:szCs w:val="32"/>
        </w:rPr>
        <w:t>双流区第</w:t>
      </w:r>
      <w:r>
        <w:rPr>
          <w:rFonts w:hint="eastAsia" w:ascii="方正小标宋_GBK" w:hAnsi="方正小标宋_GBK" w:eastAsia="方正小标宋_GBK" w:cs="方正小标宋_GBK"/>
          <w:color w:val="auto"/>
          <w:sz w:val="32"/>
          <w:szCs w:val="32"/>
          <w:lang w:val="en-US" w:eastAsia="zh-Hans"/>
        </w:rPr>
        <w:t>十</w:t>
      </w:r>
      <w:r>
        <w:rPr>
          <w:rFonts w:hint="eastAsia" w:ascii="方正小标宋_GBK" w:hAnsi="方正小标宋_GBK" w:eastAsia="方正小标宋_GBK" w:cs="方正小标宋_GBK"/>
          <w:color w:val="auto"/>
          <w:sz w:val="32"/>
          <w:szCs w:val="32"/>
          <w:lang w:val="en-US" w:eastAsia="zh-CN"/>
        </w:rPr>
        <w:t>一</w:t>
      </w:r>
      <w:r>
        <w:rPr>
          <w:rFonts w:hint="eastAsia" w:ascii="方正小标宋_GBK" w:hAnsi="方正小标宋_GBK" w:eastAsia="方正小标宋_GBK" w:cs="方正小标宋_GBK"/>
          <w:color w:val="auto"/>
          <w:sz w:val="32"/>
          <w:szCs w:val="32"/>
        </w:rPr>
        <w:t>期中小学骨干教师培训学员名单</w:t>
      </w:r>
    </w:p>
    <w:p>
      <w:pPr>
        <w:pStyle w:val="9"/>
        <w:keepNext w:val="0"/>
        <w:keepLines w:val="0"/>
        <w:pageBreakBefore w:val="0"/>
        <w:kinsoku/>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color w:val="auto"/>
          <w:sz w:val="32"/>
          <w:szCs w:val="32"/>
        </w:rPr>
      </w:pPr>
    </w:p>
    <w:p>
      <w:pPr>
        <w:pStyle w:val="9"/>
        <w:keepNext w:val="0"/>
        <w:keepLines w:val="0"/>
        <w:pageBreakBefore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方正仿宋_GBK" w:cs="Times New Roman"/>
          <w:b/>
          <w:bCs/>
          <w:color w:val="auto"/>
          <w:spacing w:val="-4"/>
          <w:sz w:val="28"/>
          <w:szCs w:val="28"/>
          <w:lang w:val="en-US" w:eastAsia="zh-CN"/>
        </w:rPr>
      </w:pPr>
      <w:r>
        <w:rPr>
          <w:rFonts w:hint="eastAsia" w:ascii="Times New Roman" w:hAnsi="Times New Roman" w:eastAsia="方正仿宋_GBK" w:cs="Times New Roman"/>
          <w:b/>
          <w:bCs/>
          <w:color w:val="auto"/>
          <w:spacing w:val="-4"/>
          <w:sz w:val="28"/>
          <w:szCs w:val="28"/>
          <w:lang w:val="en-US" w:eastAsia="zh-CN"/>
        </w:rPr>
        <w:t>小学段</w:t>
      </w:r>
    </w:p>
    <w:p>
      <w:pPr>
        <w:pStyle w:val="9"/>
        <w:keepNext w:val="0"/>
        <w:keepLines w:val="0"/>
        <w:pageBreakBefore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方正仿宋_GBK" w:cs="Times New Roman"/>
          <w:b/>
          <w:bCs/>
          <w:color w:val="FF0000"/>
          <w:spacing w:val="-4"/>
          <w:sz w:val="21"/>
          <w:szCs w:val="21"/>
          <w:lang w:val="en-US" w:eastAsia="zh-CN"/>
        </w:rPr>
      </w:pP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1"/>
        <w:gridCol w:w="1292"/>
        <w:gridCol w:w="4895"/>
        <w:gridCol w:w="15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姓名</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陈琪</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成都空港实验学校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杨美美</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成都空港实验学校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何雨婧</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成都空港实验学校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何淋</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成都空港实验学校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刘雨庆</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成都空港实验学校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王朝英</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成都空港实验学校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彭启航</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邓梅洁</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蒋秋月</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白春辉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陶乐妍</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银乐杨</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尹江玲</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张媛</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张婷瑶</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成都市双流区东升迎春小学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刁缘圆</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成都市双流区东升迎春小学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周秋轲</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成都市双流区东升迎春小学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陈倩</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成都市双流区东升迎春小学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刘敏</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成都市双流区东升迎春小学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陈岚鑫</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成都市双流区东升迎春小学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刘丹</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成都市双流区东升迎春小学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贺俊</w:t>
            </w:r>
          </w:p>
        </w:tc>
        <w:tc>
          <w:tcPr>
            <w:tcW w:w="28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成都市双流区公兴小学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张寒梅</w:t>
            </w:r>
          </w:p>
        </w:tc>
        <w:tc>
          <w:tcPr>
            <w:tcW w:w="28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成都市双流区公兴小学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刘红</w:t>
            </w:r>
          </w:p>
        </w:tc>
        <w:tc>
          <w:tcPr>
            <w:tcW w:w="28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成都市双流区公兴小学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杜佳丽</w:t>
            </w:r>
          </w:p>
        </w:tc>
        <w:tc>
          <w:tcPr>
            <w:tcW w:w="28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成都市双流区公兴小学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刘杰</w:t>
            </w:r>
          </w:p>
        </w:tc>
        <w:tc>
          <w:tcPr>
            <w:tcW w:w="28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成都市双流区公兴小学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陈倩倩</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成都市双流区光明学校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陈秋霞</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成都市双流区光明学校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邓艳</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成都市双流区光明学校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汪书秀</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成都市双流区光明学校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江雨薇</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成都市双流区翰林学校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李梦姣</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成都市双流区翰林学校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汪波</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成都市双流区翰林学校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屈玉梅</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成都市双流区翰林学校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岳小芳</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成都市双流区翰林学校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徐丽莎</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成都市双流区红石小学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周凯</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成都市双流区红石小学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体育与健康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林雪</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成都市双流区黄甲小学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张冬梅</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成都市双流区黄甲小学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周亚辉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成都市双流区黄甲小学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王霞</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成都市双流区黄甲小学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高秋菊</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成都市双流区黄龙溪学校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帅率</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成都市双流区黄龙溪学校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李双利</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成都市双流区黄龙溪学校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严晓晓</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成都市双流区黄龙溪学校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刘芷菡</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成都市双流区黄龙溪学校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王芹</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成都市双流区黄龙溪学校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卢红杏</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成都市双流区黄水小学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任思竹</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成都市双流区黄水小学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陈婉秋</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成都市双流区黄水小学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于丹</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成都市双流区黄水小学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周霞</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成都市双流区黄水小学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陈敏</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付莹</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苟倩梅</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吴佩姍</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张燕</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付丹</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江丽</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刘春华</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秦琴</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张铃英</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赵博涵</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高欣惠</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刘居贤</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汪梦婷</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张欣</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邱慧萍</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信息科技</w:t>
            </w:r>
          </w:p>
        </w:tc>
      </w:tr>
      <w:tr>
        <w:tblPrEx>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张雪英</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杜雯凤</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赵曦</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陈春花</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成都市双流区金桥小学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彭敏</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成都市双流区金桥小学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罗青</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成都市双流区金桥小学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李凯云</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卢林</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邓慧敏</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王莎</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司德明</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成都市双流区九江新城小学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胡娅琳</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成都市双流区九江新城小学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申真真</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成都市双流区九江新城小学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朱琴</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成都市双流区九江新城小学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黄敏</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成都市双流区九江新兴学校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杨冰倩</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成都市双流区龙池学校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杨晓玲</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成都市双流区龙池学校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王茜</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成都市双流区龙池学校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黄红琼</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成都市双流区龙池学校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倪潇</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成都市双流区彭镇小学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陈小霞</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成都市双流区彭镇小学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许肖福</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成都市双流区彭镇小学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干韵姣</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成都市双流区彭镇小学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胡利蓉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成都市双流区彭镇小学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徐文</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成都市双流区彭镇小学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朱雅馨</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成都市双流区彭镇小学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96</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花书姝</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成都市双流区圣菲学校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97</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沈小辉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成都市双流区圣菲学校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98</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曾勇芳</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成都市双流区圣菲学校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99</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夏欢</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成都市双流区圣菲学校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赖亚</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成都市双流区圣菲学校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梁滢</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成都市双流区胜利小学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周晓蓉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成都市双流区胜利小学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成都市双流区胜利小学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黄顺</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廖建波</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杨晓琳</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林祯</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信息科技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李云</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莫文华</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赖文静</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吕萍萍</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沈虹君</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吴婕</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张悦</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成都市双流区实验小学（东区）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廖春缘</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成都市双流区实验小学（东区）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肖潇竹辉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成都市双流区实验小学（东区）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王狄</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成都市双流区实验小学（东区）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周辰爽</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成都市双流区实验小学外国语学校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郭旭</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成都市双流区实验小学外国语学校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张若男</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成都市双流区实验小学外国语学校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王虎</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成都市双流区实验小学外国语学校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杨琳芝</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成都市双流区实验小学外国语学校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王甜甜</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成都市双流区实验小学外国语学校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王霞</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成都市双流区世纪阳光学校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曾伟</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成都市双流区世纪阳光学校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叶茂</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成都市双流区世纪阳光学校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陈燕华</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成都市双流区双华小学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李莹</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成都市双流区双华小学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马杰</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成都市双流区双华小学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闫静</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成都市双流区双华小学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庄雅兰</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罗超</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管洁</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胡月</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何颖</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王梓涵</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魏秋月</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郑义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何雅岚</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李秋</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胡钰</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成都市双流区棠湖小学（南区）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彭诗茹</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成都市双流区棠湖小学（南区）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滕文静</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成都市双流区棠湖小学（南区）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赵伟璇</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成都市双流区棠湖小学（南区）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周鑫</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成都市双流区棠湖小学（南区）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张晓菲</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杨玉萍</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刘瑞熙</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周雪</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信息科技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贺宇虹</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胡颖</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蒋卉林</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唐玲</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汪雪</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许叶</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张雪戈</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赵苏苏</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黄渊</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成都市双流区棠湖中学实验学校（东区）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王蓝鑫</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成都市双流区棠湖中学实验学校（东区）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苏寰</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成都市双流区棠湖中学实验学校（东区）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张天鸿</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成都市双流区棠湖中学实验学校（东区）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郑映梅</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成都市双流区棠湖中学实验学校（东区）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周悦怡</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成都市双流区棠湖中学实验学校（东区）</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宋文红</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成都市双流区特殊教育学校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杨雅琪</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成都市双流区特殊教育学校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特教数学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蔡倩</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成都市双流区特殊教育学校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特教语文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李阳</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唐雪玉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杨雪莉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曾馨莹</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李倩</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信息科技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代净伊</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章丹</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周婧</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杨丽婷</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刘志友</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徐榕</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钟婷玉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陶秋融</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王婷</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蒋琳</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李媛晔</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谭皓月</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闫俐君</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林玉婷</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夏菁</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陈柯米</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陈欣盈</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胡钧凌</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梅琴</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成都市双流区怡心第一实验学校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李娜</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成都市双流区怡心第一实验学校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张玲玲</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成都市双流区怡心第一实验学校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秦梅</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成都市双流区怡心第一实验学校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任静</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成都市双流区怡心第一实验学校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孙林峰</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成都市双流区怡心第一实验学校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谢欢欢</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成都市双流区永安小学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程瑜</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成都市双流区永安小学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兰欣</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成都市双流区永安小学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向静</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成都市双流区永安小学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卢国林</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成都市双流区育仁菁英学校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刘秋燕</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成都市双流区育仁菁英学校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邱菊</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成都市双流区育仁菁英学校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范玉芝</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成都市双流区育仁菁英学校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袁海宁</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成都市双流区育仁菁英学校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张桂潘</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成都市双流区育英学校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高峰</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成都市双流区育英学校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李小莉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成都市双流区育英学校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牛五红</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成都市双流区育英学校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李征珍</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成都市盐道街中学外语学校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彭祥丽</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成都市盐道街中学外语学校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唐世海</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成都市盐道街中学外语学校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徐永祥</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成都棠湖外国语学校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徐林</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成都棠湖外国语学校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殷雪林</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成都棠湖外国语学校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苏楠</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成都棠湖外国语学校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段雪梅</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成都棠湖外国语学校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宋冬梅</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成都棠湖外国语学校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王婷魅</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成都天府国际生物城万汇小学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向林坤</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成都天府国际生物城万汇小学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杨万洁</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成都天府国际生物城万汇小学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赵芮</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成都天府国际生物城万汇小学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石庆梅</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曹曦</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饶蓓佳</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王思雨</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薛柯</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张晓平</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罗琴</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李黎</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李小林</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秦小钧</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覃玥钥</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王丽</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杨攀</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钟杰</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张敏</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辜燕婷</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李轲婷</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李藻</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王维</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钟银翠</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李玉琴</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成都信息工程大学红樱实验学校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杨胤</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成都信息工程大学红樱实验学校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付涛</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成都信息工程大学红樱实验学校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王诗媛</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成都信息工程大学红樱实验学校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程丽思</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成都信息工程大学红樱实验学校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乐芮</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成都信息工程大学红樱实验学校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罗凤清</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双流中学九江实验学校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谢思雨</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双流中学九江实验学校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谭乔虹</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双流中学九江实验学校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吴语嫣</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双流中学九江实验学校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邓志豪</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双流中学九江实验学校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马欢</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双流中学九江实验学校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吴潇雨</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彭欢</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周红霞</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周敏</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曾艳</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易祺</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李皓宇</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钟正宇</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曾浩</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264</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何晓敏</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蒋晓娟</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鲁红艳</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钱清</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余洁</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269</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钟沁琳</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270</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樊明丽</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271</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廖雪</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272</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鲁妍</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273</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钟婷</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274</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谯正伟</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275</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陈丽蓓</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276</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何桂蓉</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277</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姚一舟</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278</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周泳君</w:t>
            </w:r>
          </w:p>
        </w:tc>
        <w:tc>
          <w:tcPr>
            <w:tcW w:w="28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9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r>
    </w:tbl>
    <w:p>
      <w:pPr>
        <w:pStyle w:val="9"/>
        <w:keepNext w:val="0"/>
        <w:keepLines w:val="0"/>
        <w:pageBreakBefore w:val="0"/>
        <w:tabs>
          <w:tab w:val="left" w:pos="708"/>
        </w:tabs>
        <w:kinsoku/>
        <w:overflowPunct/>
        <w:topLinePunct w:val="0"/>
        <w:autoSpaceDE/>
        <w:autoSpaceDN/>
        <w:bidi w:val="0"/>
        <w:adjustRightInd/>
        <w:snapToGrid/>
        <w:spacing w:line="590" w:lineRule="exact"/>
        <w:textAlignment w:val="auto"/>
        <w:rPr>
          <w:rFonts w:hint="eastAsia" w:ascii="Times New Roman" w:hAnsi="Times New Roman" w:eastAsia="方正仿宋_GBK" w:cs="Times New Roman"/>
          <w:b/>
          <w:bCs/>
          <w:spacing w:val="-4"/>
          <w:sz w:val="28"/>
          <w:szCs w:val="28"/>
          <w:lang w:eastAsia="zh-CN"/>
        </w:rPr>
      </w:pPr>
    </w:p>
    <w:p>
      <w:pPr>
        <w:rPr>
          <w:rFonts w:hint="default" w:ascii="Times New Roman" w:hAnsi="Times New Roman" w:eastAsia="方正仿宋_GBK" w:cs="Times New Roman"/>
          <w:b/>
          <w:bCs/>
          <w:spacing w:val="-4"/>
          <w:sz w:val="28"/>
          <w:szCs w:val="28"/>
        </w:rPr>
      </w:pPr>
    </w:p>
    <w:p>
      <w:pPr>
        <w:pStyle w:val="9"/>
        <w:keepNext w:val="0"/>
        <w:keepLines w:val="0"/>
        <w:pageBreakBefore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方正仿宋_GBK" w:cs="Times New Roman"/>
          <w:b/>
          <w:bCs/>
          <w:spacing w:val="-4"/>
          <w:sz w:val="28"/>
          <w:szCs w:val="28"/>
          <w:lang w:val="en-US" w:eastAsia="zh-CN"/>
        </w:rPr>
      </w:pPr>
      <w:r>
        <w:rPr>
          <w:rFonts w:hint="eastAsia" w:ascii="Times New Roman" w:hAnsi="Times New Roman" w:eastAsia="方正仿宋_GBK" w:cs="Times New Roman"/>
          <w:b/>
          <w:bCs/>
          <w:spacing w:val="-4"/>
          <w:sz w:val="28"/>
          <w:szCs w:val="28"/>
          <w:lang w:val="en-US" w:eastAsia="zh-CN"/>
        </w:rPr>
        <w:t>中学段</w:t>
      </w:r>
    </w:p>
    <w:p>
      <w:pPr>
        <w:pStyle w:val="9"/>
        <w:keepNext w:val="0"/>
        <w:keepLines w:val="0"/>
        <w:pageBreakBefore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方正仿宋_GBK" w:cs="Times New Roman"/>
          <w:b/>
          <w:bCs/>
          <w:spacing w:val="-4"/>
          <w:sz w:val="24"/>
          <w:szCs w:val="24"/>
          <w:lang w:val="en-US" w:eastAsia="zh-CN"/>
        </w:rPr>
      </w:pPr>
    </w:p>
    <w:tbl>
      <w:tblPr>
        <w:tblStyle w:val="10"/>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3"/>
        <w:gridCol w:w="1067"/>
        <w:gridCol w:w="5048"/>
        <w:gridCol w:w="16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序号</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姓名</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学科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罗晨鹭</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邓雪莲</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谢情欢</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蒋宇豪</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熊泰安</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陈丽平</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兰心慧</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唐小涵</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吴小莉</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牛茜茜</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成都市双流区公兴初级中学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饶军</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成都市双流区公兴初级中学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黄明旭</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成都市双流区光明学校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王德海</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成都市双流区光明学校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戚海森</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成都市双流区翰林学校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李悦奕</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成都市双流区翰林学校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李小敏</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成都市双流区黄甲初级中学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银盈</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成都市双流区黄甲初级中学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王巧兴</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成都市双流区黄龙溪学校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龙彦枚</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成都市双流区黄水初级中学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余奇玲</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成都市双流区黄水初级中学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廖容</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成都市双流区蛟龙港五星学校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肖文丽</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成都市双流区蛟龙港五星学校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岳玉霞</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成都市双流区蛟龙港五星学校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黄梅</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成都市双流区蛟龙港五星学校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罗成亿</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成都市双流区教育科学研究院附属学校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万静</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成都市双流区教育科学研究院附属学校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丁丽红</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成都市双流区教育科学研究院附属学校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姚嘉</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成都市双流区教育科学研究院附属学校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陈锐</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成都市双流区教育科学研究院附属学校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何艳梅</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成都市双流区金桥初级中学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吴婷</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成都市双流区金桥初级中学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戢思瀚</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叶会</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贺聂</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杨雪</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成都市双流区九江新城初级中学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沈黎</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成都市双流区九江新城初级中学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刘娟</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成都市双流区九江新城初级中学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卢小燕</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成都市双流区九江新城初级中学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刘小璐</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成都市双流区九江新兴学校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杨莹</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成都市双流区立格实验学校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朱春烨</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成都市双流区立格实验学校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方艳秋</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成都市双流区立格实验学校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高翠</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成都市双流区立格实验学校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干敏</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成都市双流区立格实验学校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杜长芬</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成都市双流区龙池学校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张家康</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成都市双流区龙池学校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杨飞亚</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成都市双流区龙池学校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潘丽晨</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成都市双流区龙池学校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卢巍</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成都市双流区彭镇初级中学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刘春玲</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成都市双流区彭镇初级中学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焦胜</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成都市双流区圣菲学校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万玥彤</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成都市双流区圣菲学校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杨聪</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成都市双流区胜利初级中学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刘萍</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成都市双流区胜利初级中学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靳科峰</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成都市双流区世纪阳光学校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张小军</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成都市双流区世纪阳光学校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李旭琼</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成都市双流区世纪阳光学校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何霞</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刘宜俊</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侯世欣</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杨世洲</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周兴艳</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周小舒</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古玲</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刘海燕</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鲁秋然</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秦凡淇</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苗玉婷</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邓好</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李艳</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成都市双流区特殊教育学校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特教语文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陈小群</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李瑶</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李玉蓉</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成言</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信息科技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刘婷</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罗思敏</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苏婷</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曾明月</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成都市双流区协和实验学校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杨婷</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成都市双流区协和实验学校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吴斌容</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成都市双流区怡心第一实验学校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吴彩容</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成都市双流区怡心第一实验学校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邢子轩</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成都市双流区怡心第一实验学校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张妮</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成都市双流区怡心第一实验学校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何李红</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程琳惠</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李艳</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张慧怡</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张小飞</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邓琬韵</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黄桃兰</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邱艳</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成都市双流区永安中学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吴利琼</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成都市双流区永安中学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罗丽娟</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成都市双流区永安中学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师丝</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成都市双流区育仁菁英学校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杨博林</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成都市双流区育仁菁英学校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潘柯含</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成都市双流区育英学校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张基业</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成都市双流区育英学校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杨文彬</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成都市双流区育英学校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彭忠</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成都市盐道街中学外语学校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李爽</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成都市盐道街中学外语学校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张隆芬</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成都市盐道街中学外语学校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成凤</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田雯</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陈声权</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刘建</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韩迅</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董婕</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成都芯谷实验学校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张倩墨</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成都芯谷实验学校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余秋红</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成都芯谷实验学校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信息技术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郭映兰</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成都芯谷实验学校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杜欣芸</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成都芯谷实验学校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杨钰玲</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成都芯谷实验学校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陈泓宇</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成都信息工程大学常乐实验学校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张雄</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成都信息工程大学常乐实验学校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潘旋</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成都信息工程大学常乐实验学校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唐双</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成都信息工程大学常乐实验学校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信息科技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蔡琴</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成都信息工程大学常乐实验学校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聂川</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成都信息工程大学常乐实验学校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任小翠</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双流中学九江实验学校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黄玲</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双流中学九江实验学校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刘菊先</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双流中学九江实验学校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马文沛</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双流中学九江实验学校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敬炜煊</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双流中学九江实验学校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何苗</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四川省成都市双流区西航港第二初级中学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付月恒</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四川省成都市双流区西航港第二初级中学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费祥</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四川省成都市双流区西航港第二初级中学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王鸿丽</w:t>
            </w:r>
          </w:p>
        </w:tc>
        <w:tc>
          <w:tcPr>
            <w:tcW w:w="29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四川省成都市双流区西航港第二初级中学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尹菲</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四川省双流棠湖中学怡心实验学校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黄茂</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四川省双流棠湖中学怡心实验学校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伍林</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四川省双流棠湖中学怡心实验学校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陈泳心</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四川省双流棠湖中学怡心实验学校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罗娜</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四川省双流棠湖中学怡心实验学校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肖荔荔</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李易蔓</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陈珊珊</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兰静</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秦圣懿</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陈晓娟</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孙丰鑫</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易晓琴</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李莎莎</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代镕镕</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钱慧玲</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张茜</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信息技术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牟娅</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信息技术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幺宇松</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信息技术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罗芳梅</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148</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张琪敏</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张燕</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成都电子信息学校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伍程宇</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杨梅</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王伟成</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张海利</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杨林</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杨劲芳</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龚先彬</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汤芸</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黄宇翔</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马元雪</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黄燕</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丁洪娇</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张娟娟</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杨君秀</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何凤</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李小艳</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叶昕</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赵俊康</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付花</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葛晓婷</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何美华</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毛玉环</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肖房斌</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杨磊</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姚苏琼</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卢祥航</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王婷</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吴婷</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音乐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李娇</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屈霞</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鲜明霞</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张文</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赵春玲</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叶茂</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彭婷</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黄郁凌</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周红艳</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王玥琪</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杨丽</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成都市双流区永安中学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李珍</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成都市双流区永安中学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刘莉</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成都市双流区永安中学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李予芝</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成都市双流区永安中学</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赵晓俊</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成都市盐道街中学外语学校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廖维斌</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成都市盐道街中学外语学校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郑辞华</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成都市盐道街中学外语学校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羊粒恒</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李钰</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徐波</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陈燚</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高长平</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黄迪梅</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丹秋美亚学校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曾岚</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丹秋美亚学校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李秀梅</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成都电子信息学校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彭文强</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成都电子信息学校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郭桐杉</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成都电子信息学校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彭会</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成都电子信息学校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张林娟</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成都电子信息学校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赵晓明</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成都电子信息学校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208</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桂羊</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成都市机械高级技工学校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209</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闫雪婷</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成都市机械高级技工学校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屈丹丹</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成都市机械高级技工学校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211</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胡春琴</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成都市机械高级技工学校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212</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刘锐</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成都市机械高级技工学校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213</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柳月</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成都市机械高级技工学校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214</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贾婷</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双流建校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建筑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215</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张繁雪</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双流建校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216</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夏欢</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双流建校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217</w:t>
            </w:r>
          </w:p>
        </w:tc>
        <w:tc>
          <w:tcPr>
            <w:tcW w:w="6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纪维玮</w:t>
            </w:r>
          </w:p>
        </w:tc>
        <w:tc>
          <w:tcPr>
            <w:tcW w:w="29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双流建校</w:t>
            </w:r>
          </w:p>
        </w:tc>
        <w:tc>
          <w:tcPr>
            <w:tcW w:w="9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r>
    </w:tbl>
    <w:p>
      <w:pPr>
        <w:pStyle w:val="9"/>
        <w:keepNext w:val="0"/>
        <w:keepLines w:val="0"/>
        <w:pageBreakBefore w:val="0"/>
        <w:kinsoku/>
        <w:overflowPunct/>
        <w:topLinePunct w:val="0"/>
        <w:autoSpaceDE/>
        <w:autoSpaceDN/>
        <w:bidi w:val="0"/>
        <w:adjustRightInd/>
        <w:snapToGrid/>
        <w:spacing w:line="240" w:lineRule="auto"/>
        <w:textAlignment w:val="auto"/>
        <w:rPr>
          <w:rFonts w:hint="default" w:ascii="Times New Roman" w:hAnsi="Times New Roman" w:eastAsia="方正仿宋_GBK" w:cs="Times New Roman"/>
          <w:b/>
          <w:bCs/>
          <w:spacing w:val="-4"/>
          <w:sz w:val="22"/>
          <w:szCs w:val="22"/>
        </w:rPr>
      </w:pPr>
    </w:p>
    <w:p>
      <w:pPr>
        <w:pStyle w:val="9"/>
        <w:keepNext w:val="0"/>
        <w:keepLines w:val="0"/>
        <w:pageBreakBefore w:val="0"/>
        <w:kinsoku/>
        <w:overflowPunct/>
        <w:topLinePunct w:val="0"/>
        <w:autoSpaceDE/>
        <w:autoSpaceDN/>
        <w:bidi w:val="0"/>
        <w:adjustRightInd/>
        <w:snapToGrid/>
        <w:spacing w:line="590" w:lineRule="exact"/>
        <w:textAlignment w:val="auto"/>
        <w:rPr>
          <w:rFonts w:hint="default" w:ascii="Times New Roman" w:hAnsi="Times New Roman" w:eastAsia="方正仿宋_GBK" w:cs="Times New Roman"/>
          <w:b/>
          <w:bCs/>
          <w:spacing w:val="-4"/>
          <w:sz w:val="28"/>
          <w:szCs w:val="28"/>
        </w:rPr>
      </w:pPr>
    </w:p>
    <w:p>
      <w:pPr>
        <w:rPr>
          <w:rFonts w:hint="default" w:ascii="Times New Roman" w:hAnsi="Times New Roman" w:eastAsia="方正仿宋_GBK" w:cs="Times New Roman"/>
          <w:b/>
          <w:bCs/>
          <w:color w:val="auto"/>
          <w:spacing w:val="-4"/>
          <w:sz w:val="28"/>
          <w:szCs w:val="28"/>
        </w:rPr>
      </w:pPr>
      <w:r>
        <w:rPr>
          <w:rFonts w:hint="default" w:ascii="Times New Roman" w:hAnsi="Times New Roman" w:eastAsia="方正仿宋_GBK" w:cs="Times New Roman"/>
          <w:b/>
          <w:bCs/>
          <w:color w:val="auto"/>
          <w:spacing w:val="-4"/>
          <w:sz w:val="28"/>
          <w:szCs w:val="28"/>
        </w:rPr>
        <w:br w:type="page"/>
      </w:r>
    </w:p>
    <w:p>
      <w:pPr>
        <w:pStyle w:val="9"/>
        <w:keepNext w:val="0"/>
        <w:keepLines w:val="0"/>
        <w:pageBreakBefore w:val="0"/>
        <w:kinsoku/>
        <w:overflowPunct/>
        <w:topLinePunct w:val="0"/>
        <w:autoSpaceDE/>
        <w:autoSpaceDN/>
        <w:bidi w:val="0"/>
        <w:adjustRightInd/>
        <w:snapToGrid/>
        <w:spacing w:line="590" w:lineRule="exact"/>
        <w:textAlignment w:val="auto"/>
        <w:rPr>
          <w:rFonts w:hint="eastAsia"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rPr>
        <w:t>附件</w:t>
      </w:r>
      <w:r>
        <w:rPr>
          <w:rFonts w:hint="eastAsia" w:ascii="Times New Roman" w:hAnsi="Times New Roman" w:eastAsia="方正黑体_GBK" w:cs="Times New Roman"/>
          <w:sz w:val="32"/>
          <w:szCs w:val="32"/>
          <w:lang w:val="en-US" w:eastAsia="zh-CN"/>
        </w:rPr>
        <w:t>2</w:t>
      </w:r>
    </w:p>
    <w:p>
      <w:pPr>
        <w:pStyle w:val="9"/>
        <w:keepNext w:val="0"/>
        <w:keepLines w:val="0"/>
        <w:pageBreakBefore w:val="0"/>
        <w:kinsoku/>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color w:val="FF0000"/>
          <w:sz w:val="32"/>
          <w:szCs w:val="32"/>
        </w:rPr>
      </w:pPr>
    </w:p>
    <w:p>
      <w:pPr>
        <w:pStyle w:val="9"/>
        <w:keepNext w:val="0"/>
        <w:keepLines w:val="0"/>
        <w:pageBreakBefore w:val="0"/>
        <w:kinsoku/>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color w:val="auto"/>
          <w:sz w:val="32"/>
          <w:szCs w:val="32"/>
        </w:rPr>
      </w:pPr>
      <w:r>
        <w:rPr>
          <w:rFonts w:hint="eastAsia" w:ascii="方正小标宋_GBK" w:hAnsi="方正小标宋_GBK" w:eastAsia="方正小标宋_GBK" w:cs="方正小标宋_GBK"/>
          <w:color w:val="auto"/>
          <w:sz w:val="32"/>
          <w:szCs w:val="32"/>
        </w:rPr>
        <w:t>双流区第</w:t>
      </w:r>
      <w:r>
        <w:rPr>
          <w:rFonts w:hint="eastAsia" w:ascii="方正小标宋_GBK" w:hAnsi="方正小标宋_GBK" w:eastAsia="方正小标宋_GBK" w:cs="方正小标宋_GBK"/>
          <w:color w:val="auto"/>
          <w:sz w:val="32"/>
          <w:szCs w:val="32"/>
          <w:lang w:val="en-US" w:eastAsia="zh-Hans"/>
        </w:rPr>
        <w:t>十</w:t>
      </w:r>
      <w:r>
        <w:rPr>
          <w:rFonts w:hint="eastAsia" w:ascii="方正小标宋_GBK" w:hAnsi="方正小标宋_GBK" w:eastAsia="方正小标宋_GBK" w:cs="方正小标宋_GBK"/>
          <w:color w:val="auto"/>
          <w:sz w:val="32"/>
          <w:szCs w:val="32"/>
          <w:lang w:val="en-US" w:eastAsia="zh-CN"/>
        </w:rPr>
        <w:t>一</w:t>
      </w:r>
      <w:r>
        <w:rPr>
          <w:rFonts w:hint="eastAsia" w:ascii="方正小标宋_GBK" w:hAnsi="方正小标宋_GBK" w:eastAsia="方正小标宋_GBK" w:cs="方正小标宋_GBK"/>
          <w:color w:val="auto"/>
          <w:sz w:val="32"/>
          <w:szCs w:val="32"/>
        </w:rPr>
        <w:t>期中小学骨干教师培训</w:t>
      </w:r>
      <w:r>
        <w:rPr>
          <w:rFonts w:hint="eastAsia" w:ascii="方正小标宋_GBK" w:hAnsi="方正小标宋_GBK" w:eastAsia="方正小标宋_GBK" w:cs="方正小标宋_GBK"/>
          <w:color w:val="auto"/>
          <w:sz w:val="32"/>
          <w:szCs w:val="32"/>
          <w:lang w:val="en-US" w:eastAsia="zh-CN"/>
        </w:rPr>
        <w:t>分组</w:t>
      </w:r>
      <w:r>
        <w:rPr>
          <w:rFonts w:hint="eastAsia" w:ascii="方正小标宋_GBK" w:hAnsi="方正小标宋_GBK" w:eastAsia="方正小标宋_GBK" w:cs="方正小标宋_GBK"/>
          <w:color w:val="auto"/>
          <w:sz w:val="32"/>
          <w:szCs w:val="32"/>
        </w:rPr>
        <w:t>名单</w:t>
      </w:r>
    </w:p>
    <w:p>
      <w:pPr>
        <w:pStyle w:val="9"/>
        <w:keepNext w:val="0"/>
        <w:keepLines w:val="0"/>
        <w:pageBreakBefore w:val="0"/>
        <w:kinsoku/>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color w:val="auto"/>
          <w:sz w:val="32"/>
          <w:szCs w:val="32"/>
        </w:rPr>
      </w:pPr>
    </w:p>
    <w:p>
      <w:pPr>
        <w:pStyle w:val="9"/>
        <w:keepNext w:val="0"/>
        <w:keepLines w:val="0"/>
        <w:pageBreakBefore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方正仿宋_GBK" w:cs="Times New Roman"/>
          <w:b/>
          <w:bCs/>
          <w:color w:val="auto"/>
          <w:spacing w:val="-4"/>
          <w:sz w:val="28"/>
          <w:szCs w:val="28"/>
          <w:lang w:val="en-US" w:eastAsia="zh-CN"/>
        </w:rPr>
      </w:pPr>
      <w:r>
        <w:rPr>
          <w:rFonts w:hint="eastAsia" w:ascii="Times New Roman" w:hAnsi="Times New Roman" w:eastAsia="方正仿宋_GBK" w:cs="Times New Roman"/>
          <w:b/>
          <w:bCs/>
          <w:color w:val="auto"/>
          <w:spacing w:val="-4"/>
          <w:sz w:val="28"/>
          <w:szCs w:val="28"/>
          <w:lang w:val="en-US" w:eastAsia="zh-CN"/>
        </w:rPr>
        <w:t>小学段</w:t>
      </w:r>
    </w:p>
    <w:p>
      <w:pPr>
        <w:pStyle w:val="9"/>
        <w:keepNext w:val="0"/>
        <w:keepLines w:val="0"/>
        <w:pageBreakBefore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方正仿宋_GBK" w:cs="Times New Roman"/>
          <w:b/>
          <w:bCs/>
          <w:color w:val="FF0000"/>
          <w:spacing w:val="-4"/>
          <w:sz w:val="21"/>
          <w:szCs w:val="21"/>
          <w:lang w:val="en-US" w:eastAsia="zh-CN"/>
        </w:rPr>
      </w:pP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5"/>
        <w:gridCol w:w="1152"/>
        <w:gridCol w:w="4365"/>
        <w:gridCol w:w="1382"/>
        <w:gridCol w:w="9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blHeader/>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姓名</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学科</w:t>
            </w:r>
          </w:p>
        </w:tc>
        <w:tc>
          <w:tcPr>
            <w:tcW w:w="5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付建勇</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付建勇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何淋</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成都空港实验学校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刘雨庆</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成都空港实验学校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王朝英</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成都空港实验学校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银乐杨</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尹江玲</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张媛</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陈岚鑫</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成都市双流区东升迎春小学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刘丹</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成都市双流区东升迎春小学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杜佳丽</w:t>
            </w:r>
          </w:p>
        </w:tc>
        <w:tc>
          <w:tcPr>
            <w:tcW w:w="25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成都市双流区公兴小学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刘杰</w:t>
            </w:r>
          </w:p>
        </w:tc>
        <w:tc>
          <w:tcPr>
            <w:tcW w:w="25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成都市双流区公兴小学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邓艳</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成都市双流区光明学校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汪书秀</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成都市双流区光明学校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屈玉梅</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成都市双流区翰林学校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岳小芳</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成都市双流区翰林学校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王霞</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成都市双流区黄甲小学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刘芷菡</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成都市双流区黄龙溪学校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王芹</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成都市双流区黄龙溪学校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陈婉秋</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成都市双流区黄水小学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于丹</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成都市双流区黄水小学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周霞</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成都市双流区黄水小学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付丹</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江丽</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刘春华</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秦琴</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张铃英</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杜雯凤</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赵曦</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罗青</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成都市双流区金桥小学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邓慧敏</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王莎</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申真真</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成都市双流区九江新城小学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朱琴</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成都市双流区九江新城小学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黄红琼</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成都市双流区龙池学校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干韵姣</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成都市双流区彭镇小学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胡利蓉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成都市双流区彭镇小学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徐文</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成都市双流区彭镇小学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朱雅馨</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成都市双流区彭镇小学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夏欢</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成都市双流区圣菲学校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赖亚</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成都市双流区圣菲学校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成都市双流区胜利小学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赖文静</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吕萍萍</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沈虹君</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吴婕</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王狄</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成都市双流区实验小学（东区）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王甜甜</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成都市双流区实验小学外国语学校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王霞</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成都市双流区世纪阳光学校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曾伟</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成都市双流区世纪阳光学校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叶茂</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成都市双流区世纪阳光学校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马杰</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成都市双流区双华小学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闫静</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成都市双流区双华小学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何雅岚</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李秋</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滕文静</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成都市双流区棠湖小学（南区）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赵伟璇</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成都市双流区棠湖小学（南区）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周鑫</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成都市双流区棠湖小学（南区）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李晓玉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李晓玉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贺宇虹</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胡颖</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蒋卉林</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唐玲</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汪雪</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许叶</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张雪戈</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赵苏苏</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周悦怡</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成都市双流区棠湖中学实验学校（东区）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代净伊</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章丹</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周婧</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王婷</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蒋琳</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李媛晔</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谭皓月</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闫俐君</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陈柯米</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陈欣盈</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胡钧凌</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秦梅</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成都市双流区怡心第一实验学校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任静</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成都市双流区怡心第一实验学校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孙林峰</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成都市双流区怡心第一实验学校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兰欣</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成都市双流区永安小学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向静</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成都市双流区永安小学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范玉芝</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成都市双流区育仁菁英学校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袁海宁</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成都市双流区育仁菁英学校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李小莉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成都市双流区育英学校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牛五红</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成都市双流区育英学校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彭祥丽</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成都市盐道街中学外语学校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唐世海</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成都市盐道街中学外语学校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段雪梅</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成都棠湖外国语学校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宋冬梅</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成都棠湖外国语学校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杨万洁</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成都天府国际生物城万汇小学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赵芮</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成都天府国际生物城万汇小学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李黎</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李小林</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秦小钧</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覃玥钥</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辜燕婷</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李轲婷</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李藻</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王维</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钟银翠</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程丽思</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成都信息工程大学红樱实验学校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乐芮</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成都信息工程大学红樱实验学校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邓志豪</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双流中学九江实验学校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马欢</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双流中学九江实验学校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曾浩</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何晓敏</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蒋晓娟</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鲁红艳</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钱清</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余洁</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何桂蓉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姚一舟</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周泳君</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冯之刚</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冯之刚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陈琪</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成都空港实验学校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杨美美</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成都空港实验学校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邓梅洁</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蒋秋月</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刁缘圆</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成都市双流区东升迎春小学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周秋轲</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成都市双流区东升迎春小学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123</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刘红</w:t>
            </w:r>
          </w:p>
        </w:tc>
        <w:tc>
          <w:tcPr>
            <w:tcW w:w="25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成都市双流区公兴小学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陈倩倩</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成都市双流区光明学校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陈秋霞</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成都市双流区光明学校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江雨薇</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成都市双流区翰林学校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徐丽莎</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成都市双流区红石小学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李双利</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成都市双流区黄龙溪学校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严晓晓</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成都市双流区黄龙溪学校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卢红杏</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成都市双流区黄水小学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任思竹</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成都市双流区黄水小学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陈敏</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付莹</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苟倩梅</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吴佩姍</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张燕</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成都市双流区蛟龙港五星学校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高欣惠</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刘居贤</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汪梦婷</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张欣</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141</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陈春花</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成都市双流区金桥小学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彭敏</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成都市双流区金桥小学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李凯云</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卢林</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司德明</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成都市双流区九江新城小学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黄敏</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成都市双流区九江新兴学校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王茜</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成都市双流区龙池学校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陈小霞</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成都市双流区彭镇小学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沈小辉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成都市双流区圣菲学校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梁滢</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成都市双流区胜利小学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杨晓琳</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张悦</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成都市双流区实验小学（东区）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张若男</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成都市双流区实验小学外国语学校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陈燕华</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成都市双流区双华小学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李莹</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成都市双流区双华小学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王梨</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管洁</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胡月</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胡钰</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成都市双流区棠湖小学（南区）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彭诗茹</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成都市双流区棠湖小学（南区）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刘瑞熙</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苏寰</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成都市双流区棠湖中学实验学校（东区）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杨雪莉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刘志友</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徐榕</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钟婷玉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林玉婷</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夏菁</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李娜</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成都市双流区怡心第一实验学校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张玲玲</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成都市双流区怡心第一实验学校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谢欢欢</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成都市双流区永安小学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张桂潘</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成都市双流区育英学校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李征珍</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成都市盐道街中学外语学校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徐林</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成都棠湖外国语学校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殷雪林</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成都棠湖外国语学校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王婷魅</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成都天府国际生物城万汇小学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曹曦</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饶蓓佳</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王思雨</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薛柯</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张晓平</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王丽</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杨攀</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李玉琴</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成都信息工程大学红樱实验学校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杨胤</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成都信息工程大学红樱实验学校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罗凤清</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双流中学九江实验学校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谢思雨</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双流中学九江实验学校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曾艳</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易祺</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樊明丽</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廖雪</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鲁妍</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钟婷</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尚梅林</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尚梅林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何雨婧</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成都空港实验学校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陶乐妍</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198</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刘敏</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成都市双流区东升迎春小学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周亚辉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成都市双流区黄甲小学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张雪英</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201</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曾勇芳</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成都市双流区圣菲学校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周晓蓉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成都市双流区胜利小学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李云</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莫文华</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肖潇竹辉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成都市双流区实验小学（东区）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杨琳芝</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成都市双流区实验小学外国语学校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郑义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郑映梅</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成都市双流区棠湖中学实验学校（东区）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程瑜</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成都市双流区永安小学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邱菊</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成都市双流区育仁菁英学校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罗琴</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张敏</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王诗媛</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成都信息工程大学红樱实验学校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谭乔虹</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双流中学九江实验学校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吴语嫣</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双流中学九江实验学校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钟正宇</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英语</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夏加强</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夏加强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张冬梅</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成都市双流区黄甲小学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胡娅琳</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成都市双流区九江新城小学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廖春缘</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成都市双流区实验小学（东区）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魏秋月</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张天鸿</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成都市双流区棠湖中学实验学校（东区）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陶秋融</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刘秋燕</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成都市双流区育仁菁英学校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高峰</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成都市双流区育英学校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陈丽蓓</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凌远富</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凌远富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白春辉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陈倩</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成都市双流区东升迎春小学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李梦姣</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成都市双流区翰林学校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汪波</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成都市双流区翰林学校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许肖福</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成都市双流区彭镇小学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王虎</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成都市双流区实验小学外国语学校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何颖</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王梓涵</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曾馨莹</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卢国林</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成都市双流区育仁菁英学校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苏楠</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成都棠湖外国语学校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向林坤</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成都天府国际生物城万汇小学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钟杰</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成都信息工程大学常乐实验学校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付涛</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成都信息工程大学红樱实验学校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李皓宇</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243</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谯正伟</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周凯</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成都市双流区红石小学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文旭东</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文旭东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彭启航</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张婷瑶</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成都市双流区东升迎春小学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248</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贺俊</w:t>
            </w:r>
          </w:p>
        </w:tc>
        <w:tc>
          <w:tcPr>
            <w:tcW w:w="25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成都市双流区公兴小学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张寒梅</w:t>
            </w:r>
          </w:p>
        </w:tc>
        <w:tc>
          <w:tcPr>
            <w:tcW w:w="25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成都市双流区公兴小学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林雪</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成都市双流区黄甲小学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帅率</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成都市双流区黄龙溪学校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杨晓玲</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成都市双流区龙池学校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郭旭</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成都市双流区实验小学外国语学校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罗超</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王蓝鑫</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成都市双流区棠湖中学实验学校（东区）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唐雪玉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梅琴</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成都市双流区怡心第一实验学校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石庆梅</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成都芯谷实验学校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彭欢</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周红霞</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周敏</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钟沁琳</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四川省双流棠湖中学怡心实验学校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高秋菊</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成都市双流区黄龙溪学校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王安</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杨冰倩</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成都市双流区龙池学校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倪潇</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成都市双流区彭镇小学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黄顺</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廖建波</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周辰爽</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成都市双流区实验小学外国语学校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庄雅兰</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杨玉萍</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黄渊</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成都市双流区棠湖中学实验学校（东区）</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李阳</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杨丽婷</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成都市双流区协和实验小学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徐永祥</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成都棠湖外国语学校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吴潇雨</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四川大学西航港实验小学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屈勇</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道德与法治</w:t>
            </w:r>
          </w:p>
        </w:tc>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屈勇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赵博涵</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道德与法治</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花书姝</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成都市双流区圣菲学校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道德与法治</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281</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张晓菲</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道德与法治</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282</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彭文平</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特殊教育</w:t>
            </w:r>
          </w:p>
        </w:tc>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彭文平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283</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宋文红</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成都市双流区特殊教育学校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特教</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284</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杨雅琪</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成都市双流区特殊教育学校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特教数学</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285</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蔡倩</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成都市双流区特殊教育学校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特教语文</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286</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王鹏</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信息科技</w:t>
            </w:r>
          </w:p>
        </w:tc>
        <w:tc>
          <w:tcPr>
            <w:tcW w:w="54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287</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邱慧萍</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成都市双流区教育科学研究院附属学校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信息科技</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288</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林祯</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成都市双流区实验小学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信息科技</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289</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周雪</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成都市双流区棠湖中学实验学校</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信息科技</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290</w:t>
            </w:r>
          </w:p>
        </w:tc>
        <w:tc>
          <w:tcPr>
            <w:tcW w:w="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李倩</w:t>
            </w:r>
          </w:p>
        </w:tc>
        <w:tc>
          <w:tcPr>
            <w:tcW w:w="2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成都市双流区西航港小学</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信息科技</w:t>
            </w:r>
          </w:p>
        </w:tc>
        <w:tc>
          <w:tcPr>
            <w:tcW w:w="54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bl>
    <w:p>
      <w:pPr>
        <w:rPr>
          <w:rFonts w:hint="default" w:ascii="Times New Roman" w:hAnsi="Times New Roman" w:eastAsia="方正仿宋_GBK" w:cs="Times New Roman"/>
          <w:b/>
          <w:bCs/>
          <w:color w:val="auto"/>
          <w:spacing w:val="-4"/>
          <w:sz w:val="28"/>
          <w:szCs w:val="28"/>
        </w:rPr>
      </w:pPr>
      <w:r>
        <w:rPr>
          <w:rFonts w:hint="default" w:ascii="Times New Roman" w:hAnsi="Times New Roman" w:eastAsia="方正仿宋_GBK" w:cs="Times New Roman"/>
          <w:b/>
          <w:bCs/>
          <w:color w:val="auto"/>
          <w:spacing w:val="-4"/>
          <w:sz w:val="28"/>
          <w:szCs w:val="28"/>
        </w:rPr>
        <w:br w:type="page"/>
      </w:r>
    </w:p>
    <w:p>
      <w:pPr>
        <w:pStyle w:val="9"/>
        <w:keepNext w:val="0"/>
        <w:keepLines w:val="0"/>
        <w:pageBreakBefore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方正仿宋_GBK" w:cs="Times New Roman"/>
          <w:b/>
          <w:bCs/>
          <w:color w:val="auto"/>
          <w:spacing w:val="-4"/>
          <w:sz w:val="28"/>
          <w:szCs w:val="28"/>
          <w:lang w:val="en-US" w:eastAsia="zh-CN"/>
        </w:rPr>
      </w:pPr>
      <w:r>
        <w:rPr>
          <w:rFonts w:hint="eastAsia" w:ascii="Times New Roman" w:hAnsi="Times New Roman" w:eastAsia="方正仿宋_GBK" w:cs="Times New Roman"/>
          <w:b/>
          <w:bCs/>
          <w:color w:val="auto"/>
          <w:spacing w:val="-4"/>
          <w:sz w:val="28"/>
          <w:szCs w:val="28"/>
          <w:lang w:val="en-US" w:eastAsia="zh-CN"/>
        </w:rPr>
        <w:t>中学段</w:t>
      </w:r>
    </w:p>
    <w:p>
      <w:pPr>
        <w:pStyle w:val="9"/>
        <w:keepNext w:val="0"/>
        <w:keepLines w:val="0"/>
        <w:pageBreakBefore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方正仿宋_GBK" w:cs="Times New Roman"/>
          <w:b/>
          <w:bCs/>
          <w:color w:val="auto"/>
          <w:spacing w:val="-4"/>
          <w:sz w:val="24"/>
          <w:szCs w:val="24"/>
          <w:lang w:val="en-US" w:eastAsia="zh-CN"/>
        </w:rPr>
      </w:pPr>
    </w:p>
    <w:tbl>
      <w:tblPr>
        <w:tblStyle w:val="10"/>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5"/>
        <w:gridCol w:w="948"/>
        <w:gridCol w:w="4488"/>
        <w:gridCol w:w="1420"/>
        <w:gridCol w:w="9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序号</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姓名</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学科</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组长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李艾璘</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李艾璘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吴小莉</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王德海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成都市双流区光明学校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李悦奕</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成都市双流区翰林学校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银盈</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成都市双流区黄甲初级中学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黄梅</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成都市双流区蛟龙港五星学校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陈锐</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成都市双流区教育科学研究院附属学校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卢小燕</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成都市双流区九江新城初级中学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干敏</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成都市双流区立格实验学校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刘春玲</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成都市双流区彭镇初级中学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周小舒</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邓好</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苏婷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杨文彬</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成都市双流区育英学校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杜欣芸</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成都芯谷实验学校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杨钰玲</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成都芯谷实验学校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聂川</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成都信息工程大学常乐实验学校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敬炜煊</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双流中学九江实验学校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费祥</w:t>
            </w:r>
          </w:p>
        </w:tc>
        <w:tc>
          <w:tcPr>
            <w:tcW w:w="2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四川省成都市双流区西航港第二初级中学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王鸿丽</w:t>
            </w:r>
          </w:p>
        </w:tc>
        <w:tc>
          <w:tcPr>
            <w:tcW w:w="2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四川省成都市双流区西航港第二初级中学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陈泳心</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四川省双流棠湖中学怡心实验学校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罗娜</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四川省双流棠湖中学怡心实验学校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李志江</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李志江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谢情欢</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牛茜茜</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成都市双流区公兴初级中学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饶军</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成都市双流区公兴初级中学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戚海森</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成都市双流区翰林学校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李小敏</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成都市双流区黄甲初级中学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王巧兴</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成都市双流区黄龙溪学校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龙彦枚</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成都市双流区黄水初级中学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余奇玲</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成都市双流区黄水初级中学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万静</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成都市双流区教育科学研究院附属学校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何艳梅</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成都市双流区金桥初级中学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成都市双流区金桥初级中学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戢思瀚</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叶会</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沈黎</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成都市双流区九江新城初级中学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朱春烨</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成都市双流区立格实验学校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杜长芬</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成都市双流区龙池学校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张家康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成都市双流区龙池学校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卢巍</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成都市双流区彭镇初级中学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焦胜</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成都市双流区圣菲学校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杨聪</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成都市双流区胜利初级中学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靳科峰</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成都市双流区世纪阳光学校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张小军</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成都市双流区世纪阳光学校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侯世欣</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刘海燕</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李瑶</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李玉蓉</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李艳</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张慧怡</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吴利琼</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成都市双流区永安中学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彭忠</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成都市盐道街中学外语学校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陈声权</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潘旋</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成都信息工程大学常乐实验学校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刘菊先</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双流中学九江实验学校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何苗</w:t>
            </w:r>
          </w:p>
        </w:tc>
        <w:tc>
          <w:tcPr>
            <w:tcW w:w="2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四川省成都市双流区西航港第二初级中学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尹菲</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四川省双流棠湖中学怡心实验学校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兰静</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秦圣懿</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陈晓娟</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程德金</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程德金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邢子轩</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成都市双流区怡心第一实验学校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音乐</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郭映兰</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成都芯谷实验学校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音乐</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付月恒</w:t>
            </w:r>
          </w:p>
        </w:tc>
        <w:tc>
          <w:tcPr>
            <w:tcW w:w="26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四川省成都市双流区西航港第二初级中学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音乐</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兰心慧</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唐小涵</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廖容</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成都市双流区蛟龙港五星学校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肖文丽</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成都市双流区蛟龙港五星学校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岳玉霞</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成都市双流区蛟龙港五星学校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贺聂</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刘娟</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成都市双流区九江新城初级中学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刘小璐</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成都市双流区九江新兴学校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高翠</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成都市双流区立格实验学校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潘丽晨</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成都市双流区龙池学校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76</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万玥彤</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成都市双流区圣菲学校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刘萍</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成都市双流区胜利初级中学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李旭琼</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成都市双流区世纪阳光学校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周兴艳</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苗玉婷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罗思敏</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张妮</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成都市双流区怡心第一实验学校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邓琬韵</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黄桃兰</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李爽</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成都市盐道街中学外语学校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张隆芬</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成都市盐道街中学外语学校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韩迅</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蔡琴</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成都信息工程大学常乐实验学校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马文沛</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双流中学九江实验学校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伍林</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四川省双流棠湖中学怡心实验学校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韩军</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韩军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陈丽平</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丁丽红</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成都市双流区教育科学研究院附属学校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姚嘉</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成都市双流区教育科学研究院附属学校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方艳秋</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成都市双流区立格实验学校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杨飞亚</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成都市双流区龙池学校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杨世洲</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秦凡淇</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罗丽娟</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成都市双流区永安中学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张倩墨</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成都芯谷实验学校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张浩</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杨莹</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成都市双流区立格实验学校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何霞</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曾明月</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成都市双流区协和实验学校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成都市双流区协和实验学校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吴斌容</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成都市双流区怡心第一实验学校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师丝</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成都市双流区育仁菁英学校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潘柯含</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成都市双流区育英学校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陈泓宇</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成都信息工程大学常乐实验学校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冷涛</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冷涛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罗成亿</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成都市双流区教育科学研究院附属学校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113</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杨雪</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成都市双流区九江新城初级中学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114</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陈珊珊</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汤锡莲</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汤锡莲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古玲</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邱艳</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成都市双流区永安中学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任小翠</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双流中学九江实验学校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李小园</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李小园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邓雪莲</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刘宜俊</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吴彩容</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成都市双流区怡心第一实验学校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程琳惠</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田雯</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张雄</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成都信息工程大学常乐实验学校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126</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肖荔荔</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刘冕</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罗晨鹭</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何李红</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成凤</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黄玲</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双流中学九江实验学校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文旭东</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文旭东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陈小群</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134</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李易蔓</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游海峰</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游海峰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136</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蒋宇豪</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熊泰安</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成都市双流区东升第一初级中学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黄明旭</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成都市双流区光明学校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鲁秋然</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张小飞</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杨博林</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成都市双流区育仁菁英学校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张基业</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成都市双流区育英学校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刘建</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董婕</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成都芯谷实验学校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黄茂</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四川省双流棠湖中学怡心实验学校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杨劲芳</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体育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张楠楠</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信息科技</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张楠楠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成言</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信息科技</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余秋红</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成都芯谷实验学校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信息科技</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唐双</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成都信息工程大学常乐实验学校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信息科技</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彭文平</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特殊教育</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彭文平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李艳</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成都市双流区特殊教育学校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特教语文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司新华</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司新华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张燕</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成都电子信息学校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黄宇翔</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黄郁凌</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周红艳</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郑辞华</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成都市盐道街中学外语学校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高长平</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曾岚</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丹秋美亚学校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邓天</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邓天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杨林</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黄燕</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成都市双流区西航港第一初级中学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葛晓婷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何美华</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毛玉环</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肖房斌</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杨磊</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姚苏琼</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171</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李莎莎</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张睛</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汤芸</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李娇</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屈霞</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鲜明霞</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张文</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赵春玲</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叶茂</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陈燚</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黄迪梅</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丹秋美亚学校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182</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罗芳梅</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183</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张琪敏</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龚先彬</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卢祥航</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李予芝</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成都市双流区永安中学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廖维斌</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成都市盐道街中学外语学校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徐波</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钱慧玲</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物理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叶书艳</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叶书艳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杨梅</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张娟娟</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羊粒恒</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冷涛</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冷涛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张海利</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付花</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刘莉</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成都市双流区永安中学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赵晓俊</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成都市盐道街中学外语学校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李钰</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成都棠湖外国语学校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生物</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杜梅</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杜梅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马元雪</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王玥琪</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杨丽</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成都市双流区永安中学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205</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代镕镕</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道德与法治</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张炜</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王伟成</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李珍</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成都市双流区永安中学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209</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孙丰鑫</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历史</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刘光文</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刘光文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伍程宇</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成都市双流区棠湖中学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丁洪娇</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谭国庆</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音乐</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谭国庆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音乐</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吴婷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音乐</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文旭东</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文旭东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杨君秀</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何凤</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李小艳</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叶昕</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赵俊康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成都市双流区艺体中学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222</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易晓琴</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美术</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王鹏</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信息技术</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王鹏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224</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张茜</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信息技术</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225</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牟娅</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信息技术</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226</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幺宇松</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四川省双流中学</w:t>
            </w:r>
          </w:p>
        </w:tc>
        <w:tc>
          <w:tcPr>
            <w:tcW w:w="8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信息技术</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肖辛晴</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肖辛晴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胡春琴</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成都市机械高级技工学校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刘锐</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成都市机械高级技工学校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柳月</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成都市机械高级技工学校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纪维玮</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双流建校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语文</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冯枝桃</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中职数学</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冯枝桃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彭文强</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成都电子信息学校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桂羊</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成都市机械高级技工学校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闫雪婷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成都市机械高级技工学校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张繁雪</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双流建校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数学</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陈嘉立</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陈嘉立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238</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郭桐杉</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成都电子信息学校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239</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彭会</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成都电子信息学校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张林娟</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成都电子信息学校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241</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赵晓明</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成都电子信息学校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242</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屈丹丹</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成都市机械高级技工学校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243</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夏欢</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双流建校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英语</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244</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郑长明</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机械加工</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郑长明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245</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李秀梅</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成都电子信息学校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机械</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246</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冯枝桃</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成都市双流区教育科学研究院</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建筑</w:t>
            </w:r>
          </w:p>
        </w:tc>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冯枝桃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247</w:t>
            </w:r>
          </w:p>
        </w:tc>
        <w:tc>
          <w:tcPr>
            <w:tcW w:w="5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贾婷</w:t>
            </w:r>
          </w:p>
        </w:tc>
        <w:tc>
          <w:tcPr>
            <w:tcW w:w="2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双流建校</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建筑</w:t>
            </w:r>
          </w:p>
        </w:tc>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1"/>
                <w:szCs w:val="21"/>
                <w:u w:val="none"/>
              </w:rPr>
            </w:pPr>
          </w:p>
        </w:tc>
      </w:tr>
    </w:tbl>
    <w:p>
      <w:pPr>
        <w:pStyle w:val="9"/>
        <w:keepNext w:val="0"/>
        <w:keepLines w:val="0"/>
        <w:pageBreakBefore w:val="0"/>
        <w:kinsoku/>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方正仿宋_GBK" w:cs="Times New Roman"/>
          <w:b/>
          <w:bCs/>
          <w:color w:val="FF0000"/>
          <w:spacing w:val="-4"/>
          <w:sz w:val="21"/>
          <w:szCs w:val="21"/>
          <w:lang w:val="en-US" w:eastAsia="zh-CN"/>
        </w:rPr>
      </w:pPr>
    </w:p>
    <w:p>
      <w:pPr>
        <w:pStyle w:val="9"/>
        <w:keepNext w:val="0"/>
        <w:keepLines w:val="0"/>
        <w:pageBreakBefore w:val="0"/>
        <w:kinsoku/>
        <w:overflowPunct/>
        <w:topLinePunct w:val="0"/>
        <w:autoSpaceDE/>
        <w:autoSpaceDN/>
        <w:bidi w:val="0"/>
        <w:adjustRightInd/>
        <w:snapToGrid/>
        <w:spacing w:line="590" w:lineRule="exact"/>
        <w:textAlignment w:val="auto"/>
        <w:rPr>
          <w:rFonts w:hint="default" w:ascii="Times New Roman" w:hAnsi="Times New Roman" w:eastAsia="方正仿宋_GBK" w:cs="Times New Roman"/>
          <w:b/>
          <w:bCs/>
          <w:color w:val="auto"/>
          <w:spacing w:val="-4"/>
          <w:sz w:val="28"/>
          <w:szCs w:val="28"/>
        </w:rPr>
      </w:pPr>
    </w:p>
    <w:sectPr>
      <w:headerReference r:id="rId3" w:type="default"/>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B0604020202020204"/>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1" w:csb1="00000000"/>
    <w:embedRegular r:id="rId1" w:fontKey="{054E2D47-9947-4A03-89CC-E2859AC55A6E}"/>
  </w:font>
  <w:font w:name="方正仿宋_GBK">
    <w:panose1 w:val="03000509000000000000"/>
    <w:charset w:val="86"/>
    <w:family w:val="script"/>
    <w:pitch w:val="default"/>
    <w:sig w:usb0="00000001" w:usb1="080E0000" w:usb2="00000000" w:usb3="00000000" w:csb0="00040000" w:csb1="00000000"/>
    <w:embedRegular r:id="rId2" w:fontKey="{085398B9-8FBE-459C-8E80-99D013346707}"/>
  </w:font>
  <w:font w:name="仿宋_GB2312">
    <w:altName w:val="仿宋"/>
    <w:panose1 w:val="020B0604020202020204"/>
    <w:charset w:val="86"/>
    <w:family w:val="modern"/>
    <w:pitch w:val="default"/>
    <w:sig w:usb0="00000000" w:usb1="00000000" w:usb2="00000000" w:usb3="00000000" w:csb0="00040000" w:csb1="00000000"/>
    <w:embedRegular r:id="rId3" w:fontKey="{7599DDA4-3189-4FBB-A300-C921CC68114E}"/>
  </w:font>
  <w:font w:name="方正黑体_GBK">
    <w:panose1 w:val="02000000000000000000"/>
    <w:charset w:val="86"/>
    <w:family w:val="auto"/>
    <w:pitch w:val="default"/>
    <w:sig w:usb0="00000001" w:usb1="08000000" w:usb2="00000000" w:usb3="00000000" w:csb0="00040000" w:csb1="00000000"/>
    <w:embedRegular r:id="rId4" w:fontKey="{4E57D9A7-BF7C-48E4-B7F5-C09628703575}"/>
  </w:font>
  <w:font w:name="方正楷体_GBK">
    <w:panose1 w:val="02000000000000000000"/>
    <w:charset w:val="86"/>
    <w:family w:val="auto"/>
    <w:pitch w:val="default"/>
    <w:sig w:usb0="00000001" w:usb1="08000000" w:usb2="00000000" w:usb3="00000000" w:csb0="00040000" w:csb1="00000000"/>
    <w:embedRegular r:id="rId5" w:fontKey="{C7332760-466B-4EEE-8E1A-C0C13835D29D}"/>
  </w:font>
  <w:font w:name="华文仿宋">
    <w:panose1 w:val="02010600040101010101"/>
    <w:charset w:val="86"/>
    <w:family w:val="auto"/>
    <w:pitch w:val="default"/>
    <w:sig w:usb0="00000287" w:usb1="080F0000" w:usb2="00000000" w:usb3="00000000" w:csb0="0004009F" w:csb1="DFD70000"/>
    <w:embedRegular r:id="rId6" w:fontKey="{8CBF1F77-A1D3-472C-A989-045983ECB571}"/>
  </w:font>
  <w:font w:name="MicrosoftYaHei-Bold">
    <w:altName w:val="Segoe Print"/>
    <w:panose1 w:val="00000000000000000000"/>
    <w:charset w:val="00"/>
    <w:family w:val="auto"/>
    <w:pitch w:val="default"/>
    <w:sig w:usb0="00000000" w:usb1="00000000" w:usb2="00000000" w:usb3="00000000" w:csb0="00000000" w:csb1="00000000"/>
    <w:embedRegular r:id="rId7" w:fontKey="{44BFF180-10FA-473E-9BE8-295BC1206314}"/>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pPr>
                      <w:snapToGrid w:val="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6F1112"/>
    <w:multiLevelType w:val="multilevel"/>
    <w:tmpl w:val="146F1112"/>
    <w:lvl w:ilvl="0" w:tentative="0">
      <w:start w:val="1"/>
      <w:numFmt w:val="decimal"/>
      <w:lvlText w:val="（%1）"/>
      <w:lvlJc w:val="left"/>
      <w:pPr>
        <w:ind w:left="1280" w:hanging="720"/>
      </w:pPr>
      <w:rPr>
        <w:rFonts w:hint="default"/>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1">
    <w:nsid w:val="24AD3B82"/>
    <w:multiLevelType w:val="multilevel"/>
    <w:tmpl w:val="24AD3B82"/>
    <w:lvl w:ilvl="0" w:tentative="0">
      <w:start w:val="1"/>
      <w:numFmt w:val="chineseCountingThousand"/>
      <w:pStyle w:val="2"/>
      <w:lvlText w:val="%1、"/>
      <w:lvlJc w:val="left"/>
      <w:pPr>
        <w:ind w:left="1040" w:hanging="420"/>
      </w:pPr>
    </w:lvl>
    <w:lvl w:ilvl="1" w:tentative="0">
      <w:start w:val="1"/>
      <w:numFmt w:val="decimal"/>
      <w:lvlText w:val="%2、"/>
      <w:lvlJc w:val="left"/>
      <w:pPr>
        <w:ind w:left="1760" w:hanging="720"/>
      </w:pPr>
    </w:lvl>
    <w:lvl w:ilvl="2" w:tentative="0">
      <w:start w:val="1"/>
      <w:numFmt w:val="lowerRoman"/>
      <w:lvlText w:val="%3."/>
      <w:lvlJc w:val="right"/>
      <w:pPr>
        <w:ind w:left="1880" w:hanging="420"/>
      </w:pPr>
    </w:lvl>
    <w:lvl w:ilvl="3" w:tentative="0">
      <w:start w:val="1"/>
      <w:numFmt w:val="decimal"/>
      <w:lvlText w:val="%4."/>
      <w:lvlJc w:val="left"/>
      <w:pPr>
        <w:ind w:left="2300" w:hanging="420"/>
      </w:pPr>
    </w:lvl>
    <w:lvl w:ilvl="4" w:tentative="0">
      <w:start w:val="1"/>
      <w:numFmt w:val="lowerLetter"/>
      <w:lvlText w:val="%5)"/>
      <w:lvlJc w:val="left"/>
      <w:pPr>
        <w:ind w:left="2720" w:hanging="420"/>
      </w:pPr>
    </w:lvl>
    <w:lvl w:ilvl="5" w:tentative="0">
      <w:start w:val="1"/>
      <w:numFmt w:val="lowerRoman"/>
      <w:lvlText w:val="%6."/>
      <w:lvlJc w:val="right"/>
      <w:pPr>
        <w:ind w:left="3140" w:hanging="420"/>
      </w:pPr>
    </w:lvl>
    <w:lvl w:ilvl="6" w:tentative="0">
      <w:start w:val="1"/>
      <w:numFmt w:val="decimal"/>
      <w:lvlText w:val="%7."/>
      <w:lvlJc w:val="left"/>
      <w:pPr>
        <w:ind w:left="3560" w:hanging="420"/>
      </w:pPr>
    </w:lvl>
    <w:lvl w:ilvl="7" w:tentative="0">
      <w:start w:val="1"/>
      <w:numFmt w:val="lowerLetter"/>
      <w:lvlText w:val="%8)"/>
      <w:lvlJc w:val="left"/>
      <w:pPr>
        <w:ind w:left="3980" w:hanging="420"/>
      </w:pPr>
    </w:lvl>
    <w:lvl w:ilvl="8" w:tentative="0">
      <w:start w:val="1"/>
      <w:numFmt w:val="lowerRoman"/>
      <w:lvlText w:val="%9."/>
      <w:lvlJc w:val="right"/>
      <w:pPr>
        <w:ind w:left="440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kYWFlMzE0NDIyYWIxZmE1MGI4NTkwMTEzNmQyYzgifQ=="/>
  </w:docVars>
  <w:rsids>
    <w:rsidRoot w:val="006D6522"/>
    <w:rsid w:val="000019D4"/>
    <w:rsid w:val="00011919"/>
    <w:rsid w:val="00033F59"/>
    <w:rsid w:val="000377AA"/>
    <w:rsid w:val="00062892"/>
    <w:rsid w:val="00065EC3"/>
    <w:rsid w:val="000913E2"/>
    <w:rsid w:val="000C7A2A"/>
    <w:rsid w:val="000D1C82"/>
    <w:rsid w:val="000D5819"/>
    <w:rsid w:val="000E0557"/>
    <w:rsid w:val="00100591"/>
    <w:rsid w:val="00100AB2"/>
    <w:rsid w:val="0010291D"/>
    <w:rsid w:val="001136AD"/>
    <w:rsid w:val="001204A7"/>
    <w:rsid w:val="001329BB"/>
    <w:rsid w:val="00132CE8"/>
    <w:rsid w:val="00136C44"/>
    <w:rsid w:val="00136DA3"/>
    <w:rsid w:val="001460D8"/>
    <w:rsid w:val="00150CAD"/>
    <w:rsid w:val="00165454"/>
    <w:rsid w:val="00166B29"/>
    <w:rsid w:val="00170757"/>
    <w:rsid w:val="001860BA"/>
    <w:rsid w:val="00194175"/>
    <w:rsid w:val="00196630"/>
    <w:rsid w:val="001A165E"/>
    <w:rsid w:val="001A5F48"/>
    <w:rsid w:val="001B2D91"/>
    <w:rsid w:val="001B346B"/>
    <w:rsid w:val="001D2CBC"/>
    <w:rsid w:val="001D36EF"/>
    <w:rsid w:val="001D4A5E"/>
    <w:rsid w:val="001E32D8"/>
    <w:rsid w:val="001E4F62"/>
    <w:rsid w:val="0020165F"/>
    <w:rsid w:val="002063CA"/>
    <w:rsid w:val="002400DE"/>
    <w:rsid w:val="00244641"/>
    <w:rsid w:val="0024691D"/>
    <w:rsid w:val="00252913"/>
    <w:rsid w:val="00256049"/>
    <w:rsid w:val="002707F1"/>
    <w:rsid w:val="002745A6"/>
    <w:rsid w:val="002804E2"/>
    <w:rsid w:val="00280642"/>
    <w:rsid w:val="002B43A9"/>
    <w:rsid w:val="002B5A2C"/>
    <w:rsid w:val="002B6667"/>
    <w:rsid w:val="002C3C74"/>
    <w:rsid w:val="003136FC"/>
    <w:rsid w:val="003148C5"/>
    <w:rsid w:val="00324B31"/>
    <w:rsid w:val="00332931"/>
    <w:rsid w:val="00353C41"/>
    <w:rsid w:val="00362967"/>
    <w:rsid w:val="003706D0"/>
    <w:rsid w:val="00387D2A"/>
    <w:rsid w:val="00392099"/>
    <w:rsid w:val="003D6003"/>
    <w:rsid w:val="00400ECB"/>
    <w:rsid w:val="004064A1"/>
    <w:rsid w:val="00406A51"/>
    <w:rsid w:val="00415EC9"/>
    <w:rsid w:val="00416084"/>
    <w:rsid w:val="0044395C"/>
    <w:rsid w:val="00450C99"/>
    <w:rsid w:val="00450F6B"/>
    <w:rsid w:val="00451A4C"/>
    <w:rsid w:val="004523A8"/>
    <w:rsid w:val="00460D0C"/>
    <w:rsid w:val="00461C74"/>
    <w:rsid w:val="004635E1"/>
    <w:rsid w:val="004705FF"/>
    <w:rsid w:val="004935BC"/>
    <w:rsid w:val="004B1DFA"/>
    <w:rsid w:val="004D1998"/>
    <w:rsid w:val="004D6A86"/>
    <w:rsid w:val="004D735E"/>
    <w:rsid w:val="004E4F98"/>
    <w:rsid w:val="004F3CB3"/>
    <w:rsid w:val="00547451"/>
    <w:rsid w:val="00566F7D"/>
    <w:rsid w:val="00571F67"/>
    <w:rsid w:val="00577490"/>
    <w:rsid w:val="00582538"/>
    <w:rsid w:val="0058292D"/>
    <w:rsid w:val="00591641"/>
    <w:rsid w:val="005923B3"/>
    <w:rsid w:val="00592DE8"/>
    <w:rsid w:val="005A23BE"/>
    <w:rsid w:val="005B1DE3"/>
    <w:rsid w:val="005C0293"/>
    <w:rsid w:val="005D2638"/>
    <w:rsid w:val="005D30C7"/>
    <w:rsid w:val="005E0D84"/>
    <w:rsid w:val="005E3775"/>
    <w:rsid w:val="0060565D"/>
    <w:rsid w:val="00605A7D"/>
    <w:rsid w:val="00614F34"/>
    <w:rsid w:val="006223B6"/>
    <w:rsid w:val="00626FB8"/>
    <w:rsid w:val="00643643"/>
    <w:rsid w:val="006662A1"/>
    <w:rsid w:val="0066799A"/>
    <w:rsid w:val="006A0ECB"/>
    <w:rsid w:val="006B2676"/>
    <w:rsid w:val="006D25A7"/>
    <w:rsid w:val="006D6522"/>
    <w:rsid w:val="006E3336"/>
    <w:rsid w:val="006F70BD"/>
    <w:rsid w:val="006F78D1"/>
    <w:rsid w:val="00704086"/>
    <w:rsid w:val="00704535"/>
    <w:rsid w:val="00706735"/>
    <w:rsid w:val="0074659A"/>
    <w:rsid w:val="00746DFB"/>
    <w:rsid w:val="007541E7"/>
    <w:rsid w:val="007575F4"/>
    <w:rsid w:val="007642A4"/>
    <w:rsid w:val="00766C1C"/>
    <w:rsid w:val="00775215"/>
    <w:rsid w:val="007C013A"/>
    <w:rsid w:val="007C7F5B"/>
    <w:rsid w:val="007E364D"/>
    <w:rsid w:val="007F2DCC"/>
    <w:rsid w:val="007F6AD7"/>
    <w:rsid w:val="00804B19"/>
    <w:rsid w:val="00806E1B"/>
    <w:rsid w:val="00817EDB"/>
    <w:rsid w:val="00822DF6"/>
    <w:rsid w:val="00841F67"/>
    <w:rsid w:val="0084285D"/>
    <w:rsid w:val="00852B3C"/>
    <w:rsid w:val="00857939"/>
    <w:rsid w:val="00864150"/>
    <w:rsid w:val="00880EAA"/>
    <w:rsid w:val="0089470B"/>
    <w:rsid w:val="008C288C"/>
    <w:rsid w:val="008D1CEF"/>
    <w:rsid w:val="008E2A4D"/>
    <w:rsid w:val="00900504"/>
    <w:rsid w:val="00904311"/>
    <w:rsid w:val="00912090"/>
    <w:rsid w:val="00912B37"/>
    <w:rsid w:val="00913379"/>
    <w:rsid w:val="00965E18"/>
    <w:rsid w:val="009668EB"/>
    <w:rsid w:val="009719D4"/>
    <w:rsid w:val="009807EA"/>
    <w:rsid w:val="00992040"/>
    <w:rsid w:val="009979E2"/>
    <w:rsid w:val="009C6E66"/>
    <w:rsid w:val="009D046A"/>
    <w:rsid w:val="009D2E60"/>
    <w:rsid w:val="009D6A3C"/>
    <w:rsid w:val="009E7478"/>
    <w:rsid w:val="00A02949"/>
    <w:rsid w:val="00A123E7"/>
    <w:rsid w:val="00A42236"/>
    <w:rsid w:val="00A4241A"/>
    <w:rsid w:val="00A60AC5"/>
    <w:rsid w:val="00A744EF"/>
    <w:rsid w:val="00A85CAA"/>
    <w:rsid w:val="00AA2365"/>
    <w:rsid w:val="00AB3852"/>
    <w:rsid w:val="00AC236A"/>
    <w:rsid w:val="00AC7F47"/>
    <w:rsid w:val="00AD1175"/>
    <w:rsid w:val="00AE0E66"/>
    <w:rsid w:val="00AF207F"/>
    <w:rsid w:val="00B02BB2"/>
    <w:rsid w:val="00B037EF"/>
    <w:rsid w:val="00B05C91"/>
    <w:rsid w:val="00B3092B"/>
    <w:rsid w:val="00B342A0"/>
    <w:rsid w:val="00B343D3"/>
    <w:rsid w:val="00B373CB"/>
    <w:rsid w:val="00B3750F"/>
    <w:rsid w:val="00B471D5"/>
    <w:rsid w:val="00B7371B"/>
    <w:rsid w:val="00B74645"/>
    <w:rsid w:val="00B82BCA"/>
    <w:rsid w:val="00BB1FF6"/>
    <w:rsid w:val="00BD47DB"/>
    <w:rsid w:val="00BE62B2"/>
    <w:rsid w:val="00BE786A"/>
    <w:rsid w:val="00BF23D0"/>
    <w:rsid w:val="00BF35B0"/>
    <w:rsid w:val="00C00C2A"/>
    <w:rsid w:val="00C05835"/>
    <w:rsid w:val="00C50030"/>
    <w:rsid w:val="00C5516D"/>
    <w:rsid w:val="00C81D57"/>
    <w:rsid w:val="00C839F1"/>
    <w:rsid w:val="00C97062"/>
    <w:rsid w:val="00CA56BB"/>
    <w:rsid w:val="00CB7DEB"/>
    <w:rsid w:val="00CC2F25"/>
    <w:rsid w:val="00CC7093"/>
    <w:rsid w:val="00CF388B"/>
    <w:rsid w:val="00D063D1"/>
    <w:rsid w:val="00D155F1"/>
    <w:rsid w:val="00D162B0"/>
    <w:rsid w:val="00D226E5"/>
    <w:rsid w:val="00D54BDB"/>
    <w:rsid w:val="00D57D02"/>
    <w:rsid w:val="00D6640A"/>
    <w:rsid w:val="00D66C22"/>
    <w:rsid w:val="00D763BF"/>
    <w:rsid w:val="00D954CC"/>
    <w:rsid w:val="00DB0A4C"/>
    <w:rsid w:val="00DB1CD5"/>
    <w:rsid w:val="00DC0BF8"/>
    <w:rsid w:val="00DD0050"/>
    <w:rsid w:val="00DE54A0"/>
    <w:rsid w:val="00DE7D08"/>
    <w:rsid w:val="00E015E7"/>
    <w:rsid w:val="00E13F09"/>
    <w:rsid w:val="00E37749"/>
    <w:rsid w:val="00E619F4"/>
    <w:rsid w:val="00E745FC"/>
    <w:rsid w:val="00EA1643"/>
    <w:rsid w:val="00EB5DD0"/>
    <w:rsid w:val="00EB62E3"/>
    <w:rsid w:val="00EC4790"/>
    <w:rsid w:val="00ED0642"/>
    <w:rsid w:val="00ED78B1"/>
    <w:rsid w:val="00EE0364"/>
    <w:rsid w:val="00EE6FE9"/>
    <w:rsid w:val="00EF16D4"/>
    <w:rsid w:val="00EF23F0"/>
    <w:rsid w:val="00F01695"/>
    <w:rsid w:val="00F028BE"/>
    <w:rsid w:val="00F15522"/>
    <w:rsid w:val="00F20873"/>
    <w:rsid w:val="00F234E3"/>
    <w:rsid w:val="00F26ECE"/>
    <w:rsid w:val="00F53DBD"/>
    <w:rsid w:val="00F66FBE"/>
    <w:rsid w:val="00F8271D"/>
    <w:rsid w:val="00F92790"/>
    <w:rsid w:val="00F967CA"/>
    <w:rsid w:val="00FA2A2F"/>
    <w:rsid w:val="00FB0260"/>
    <w:rsid w:val="00FC187C"/>
    <w:rsid w:val="00FC4C05"/>
    <w:rsid w:val="00FC5226"/>
    <w:rsid w:val="00FD00D7"/>
    <w:rsid w:val="00FD0E25"/>
    <w:rsid w:val="00FF3805"/>
    <w:rsid w:val="03DB3E0F"/>
    <w:rsid w:val="075B617F"/>
    <w:rsid w:val="07CB5D54"/>
    <w:rsid w:val="087354E4"/>
    <w:rsid w:val="098B160E"/>
    <w:rsid w:val="0A096905"/>
    <w:rsid w:val="0A9F67F7"/>
    <w:rsid w:val="0B973C41"/>
    <w:rsid w:val="10270EFD"/>
    <w:rsid w:val="10D5471F"/>
    <w:rsid w:val="11D8482C"/>
    <w:rsid w:val="12BC3A19"/>
    <w:rsid w:val="12E974F7"/>
    <w:rsid w:val="138B5D32"/>
    <w:rsid w:val="13C105BD"/>
    <w:rsid w:val="143C4D85"/>
    <w:rsid w:val="15800063"/>
    <w:rsid w:val="1A297309"/>
    <w:rsid w:val="1B18764C"/>
    <w:rsid w:val="1BB815CD"/>
    <w:rsid w:val="1EF01FDB"/>
    <w:rsid w:val="1F5A2E7E"/>
    <w:rsid w:val="20A16524"/>
    <w:rsid w:val="21FB25A5"/>
    <w:rsid w:val="24A036A3"/>
    <w:rsid w:val="2574470D"/>
    <w:rsid w:val="25822292"/>
    <w:rsid w:val="258A2095"/>
    <w:rsid w:val="2A132DCE"/>
    <w:rsid w:val="2B194EED"/>
    <w:rsid w:val="2DE52755"/>
    <w:rsid w:val="2EF60263"/>
    <w:rsid w:val="2F9F500A"/>
    <w:rsid w:val="303A0115"/>
    <w:rsid w:val="30C57F9A"/>
    <w:rsid w:val="31FD5A05"/>
    <w:rsid w:val="324803BF"/>
    <w:rsid w:val="38C93AF6"/>
    <w:rsid w:val="39396F9D"/>
    <w:rsid w:val="3BB20817"/>
    <w:rsid w:val="3C3423D0"/>
    <w:rsid w:val="3F475AF3"/>
    <w:rsid w:val="46322A85"/>
    <w:rsid w:val="46EC425E"/>
    <w:rsid w:val="48A60828"/>
    <w:rsid w:val="4BF35CD1"/>
    <w:rsid w:val="4DD83AE3"/>
    <w:rsid w:val="51676C4B"/>
    <w:rsid w:val="57764E69"/>
    <w:rsid w:val="593F09C9"/>
    <w:rsid w:val="5BB16B11"/>
    <w:rsid w:val="5C280FA5"/>
    <w:rsid w:val="5D4643B3"/>
    <w:rsid w:val="5E073859"/>
    <w:rsid w:val="5F285D6F"/>
    <w:rsid w:val="5FFC64E2"/>
    <w:rsid w:val="60330573"/>
    <w:rsid w:val="61AE61EA"/>
    <w:rsid w:val="62CA4CFD"/>
    <w:rsid w:val="632F2883"/>
    <w:rsid w:val="65954CF3"/>
    <w:rsid w:val="678F6436"/>
    <w:rsid w:val="68877F4D"/>
    <w:rsid w:val="6B6B206E"/>
    <w:rsid w:val="6BF117C1"/>
    <w:rsid w:val="6C3274F3"/>
    <w:rsid w:val="6CF95CA9"/>
    <w:rsid w:val="6D073533"/>
    <w:rsid w:val="6E0A419F"/>
    <w:rsid w:val="6F4F4E6C"/>
    <w:rsid w:val="6FFF2846"/>
    <w:rsid w:val="70A955EF"/>
    <w:rsid w:val="732F2A85"/>
    <w:rsid w:val="73DEC8F3"/>
    <w:rsid w:val="75B046C9"/>
    <w:rsid w:val="75F85063"/>
    <w:rsid w:val="75FF22F2"/>
    <w:rsid w:val="771003DC"/>
    <w:rsid w:val="7A2E7B5D"/>
    <w:rsid w:val="7AEA7136"/>
    <w:rsid w:val="7B4E56F0"/>
    <w:rsid w:val="7B9A4DB4"/>
    <w:rsid w:val="7BFBD154"/>
    <w:rsid w:val="7C2035D8"/>
    <w:rsid w:val="7CBB5DC3"/>
    <w:rsid w:val="7D972D5B"/>
    <w:rsid w:val="7EB94CDC"/>
    <w:rsid w:val="7F995FB3"/>
    <w:rsid w:val="7FFC9F93"/>
    <w:rsid w:val="9FF7A94F"/>
    <w:rsid w:val="B95B3FB5"/>
    <w:rsid w:val="B9BF196E"/>
    <w:rsid w:val="CBF4B05C"/>
    <w:rsid w:val="E8EFCADD"/>
    <w:rsid w:val="EEEE6FD7"/>
    <w:rsid w:val="F3757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numPr>
        <w:ilvl w:val="0"/>
        <w:numId w:val="1"/>
      </w:numPr>
      <w:spacing w:beforeLines="100" w:afterLines="100" w:line="400" w:lineRule="exact"/>
      <w:jc w:val="left"/>
      <w:outlineLvl w:val="0"/>
    </w:pPr>
    <w:rPr>
      <w:rFonts w:ascii="微软雅黑" w:hAnsi="微软雅黑" w:eastAsia="微软雅黑"/>
      <w:b/>
      <w:caps/>
      <w:spacing w:val="15"/>
      <w:kern w:val="0"/>
      <w:sz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1"/>
    <w:rPr>
      <w:rFonts w:ascii="宋体" w:hAnsi="宋体" w:cs="宋体"/>
      <w:sz w:val="24"/>
      <w:lang w:val="zh-CN" w:bidi="zh-CN"/>
    </w:rPr>
  </w:style>
  <w:style w:type="paragraph" w:styleId="4">
    <w:name w:val="Body Text Indent"/>
    <w:basedOn w:val="1"/>
    <w:qFormat/>
    <w:uiPriority w:val="0"/>
    <w:pPr>
      <w:ind w:firstLine="643" w:firstLineChars="200"/>
    </w:pPr>
    <w:rPr>
      <w:rFonts w:eastAsia="楷体_GB2312"/>
      <w:b/>
      <w:bCs/>
      <w:sz w:val="32"/>
    </w:rPr>
  </w:style>
  <w:style w:type="paragraph" w:styleId="5">
    <w:name w:val="Date"/>
    <w:basedOn w:val="1"/>
    <w:next w:val="1"/>
    <w:link w:val="19"/>
    <w:qFormat/>
    <w:uiPriority w:val="0"/>
    <w:pPr>
      <w:ind w:left="100" w:leftChars="2500"/>
    </w:pPr>
  </w:style>
  <w:style w:type="paragraph" w:styleId="6">
    <w:name w:val="Balloon Text"/>
    <w:basedOn w:val="1"/>
    <w:link w:val="21"/>
    <w:semiHidden/>
    <w:unhideWhenUsed/>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link w:val="20"/>
    <w:unhideWhenUsed/>
    <w:qFormat/>
    <w:uiPriority w:val="0"/>
    <w:pPr>
      <w:widowControl/>
      <w:spacing w:before="28" w:after="28"/>
      <w:jc w:val="left"/>
    </w:pPr>
    <w:rPr>
      <w:rFonts w:ascii="宋体" w:hAnsi="宋体" w:eastAsia="宋体" w:cs="宋体"/>
      <w:kern w:val="0"/>
      <w:sz w:val="24"/>
    </w:rPr>
  </w:style>
  <w:style w:type="table" w:styleId="11">
    <w:name w:val="Table Grid"/>
    <w:basedOn w:val="10"/>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3">
    <w:name w:val="Hyperlink"/>
    <w:basedOn w:val="12"/>
    <w:semiHidden/>
    <w:unhideWhenUsed/>
    <w:qFormat/>
    <w:uiPriority w:val="0"/>
    <w:rPr>
      <w:color w:val="0000FF"/>
      <w:u w:val="single"/>
    </w:rPr>
  </w:style>
  <w:style w:type="paragraph" w:customStyle="1" w:styleId="14">
    <w:name w:val="正文 首行缩进:  2 字符"/>
    <w:qFormat/>
    <w:uiPriority w:val="99"/>
    <w:pPr>
      <w:widowControl w:val="0"/>
      <w:ind w:firstLine="1040" w:firstLineChars="200"/>
      <w:jc w:val="both"/>
    </w:pPr>
    <w:rPr>
      <w:rFonts w:ascii="Times New Roman" w:hAnsi="Times New Roman" w:eastAsia="宋体" w:cs="Times New Roman"/>
      <w:kern w:val="2"/>
      <w:sz w:val="24"/>
      <w:szCs w:val="24"/>
      <w:lang w:val="en-US" w:eastAsia="zh-CN" w:bidi="ar-SA"/>
    </w:rPr>
  </w:style>
  <w:style w:type="paragraph" w:customStyle="1" w:styleId="15">
    <w:name w:val="Heading4"/>
    <w:basedOn w:val="1"/>
    <w:next w:val="1"/>
    <w:qFormat/>
    <w:uiPriority w:val="0"/>
    <w:pPr>
      <w:keepNext/>
      <w:keepLines/>
      <w:spacing w:before="280" w:after="290" w:line="376" w:lineRule="auto"/>
      <w:textAlignment w:val="baseline"/>
    </w:pPr>
    <w:rPr>
      <w:rFonts w:ascii="Cambria" w:hAnsi="Cambria" w:eastAsia="宋体" w:cs="Times New Roman"/>
      <w:b/>
      <w:bCs/>
      <w:sz w:val="28"/>
      <w:szCs w:val="28"/>
    </w:rPr>
  </w:style>
  <w:style w:type="paragraph" w:customStyle="1" w:styleId="16">
    <w:name w:val="列出段落1"/>
    <w:basedOn w:val="1"/>
    <w:unhideWhenUsed/>
    <w:qFormat/>
    <w:uiPriority w:val="99"/>
    <w:pPr>
      <w:ind w:firstLine="420" w:firstLineChars="200"/>
    </w:pPr>
  </w:style>
  <w:style w:type="paragraph" w:styleId="17">
    <w:name w:val="List Paragraph"/>
    <w:basedOn w:val="1"/>
    <w:unhideWhenUsed/>
    <w:qFormat/>
    <w:uiPriority w:val="99"/>
    <w:pPr>
      <w:ind w:firstLine="420" w:firstLineChars="200"/>
    </w:pPr>
  </w:style>
  <w:style w:type="character" w:customStyle="1" w:styleId="18">
    <w:name w:val="NormalCharacter"/>
    <w:semiHidden/>
    <w:qFormat/>
    <w:uiPriority w:val="0"/>
    <w:rPr>
      <w:rFonts w:asciiTheme="minorHAnsi" w:hAnsiTheme="minorHAnsi" w:eastAsiaTheme="minorEastAsia" w:cstheme="minorBidi"/>
      <w:kern w:val="2"/>
      <w:sz w:val="21"/>
      <w:szCs w:val="24"/>
      <w:lang w:val="en-US" w:eastAsia="zh-CN" w:bidi="ar-SA"/>
    </w:rPr>
  </w:style>
  <w:style w:type="character" w:customStyle="1" w:styleId="19">
    <w:name w:val="日期 字符"/>
    <w:basedOn w:val="12"/>
    <w:link w:val="5"/>
    <w:qFormat/>
    <w:uiPriority w:val="0"/>
    <w:rPr>
      <w:rFonts w:asciiTheme="minorHAnsi" w:hAnsiTheme="minorHAnsi" w:eastAsiaTheme="minorEastAsia" w:cstheme="minorBidi"/>
      <w:kern w:val="2"/>
      <w:sz w:val="21"/>
      <w:szCs w:val="24"/>
    </w:rPr>
  </w:style>
  <w:style w:type="character" w:customStyle="1" w:styleId="20">
    <w:name w:val="普通(网站) 字符"/>
    <w:basedOn w:val="12"/>
    <w:link w:val="9"/>
    <w:qFormat/>
    <w:uiPriority w:val="0"/>
    <w:rPr>
      <w:rFonts w:ascii="宋体" w:hAnsi="宋体" w:cs="宋体"/>
      <w:sz w:val="24"/>
      <w:szCs w:val="24"/>
    </w:rPr>
  </w:style>
  <w:style w:type="character" w:customStyle="1" w:styleId="21">
    <w:name w:val="批注框文本 字符"/>
    <w:basedOn w:val="12"/>
    <w:link w:val="6"/>
    <w:semiHidden/>
    <w:qFormat/>
    <w:uiPriority w:val="0"/>
    <w:rPr>
      <w:rFonts w:asciiTheme="minorHAnsi" w:hAnsiTheme="minorHAnsi" w:eastAsiaTheme="minorEastAsia" w:cstheme="minorBidi"/>
      <w:kern w:val="2"/>
      <w:sz w:val="18"/>
      <w:szCs w:val="18"/>
    </w:rPr>
  </w:style>
  <w:style w:type="character" w:customStyle="1" w:styleId="22">
    <w:name w:val="font51"/>
    <w:basedOn w:val="12"/>
    <w:qFormat/>
    <w:uiPriority w:val="0"/>
    <w:rPr>
      <w:rFonts w:ascii="宋体" w:hAnsi="宋体" w:eastAsia="宋体" w:cs="宋体"/>
      <w:color w:val="000000"/>
      <w:sz w:val="22"/>
      <w:szCs w:val="22"/>
      <w:u w:val="none"/>
    </w:rPr>
  </w:style>
  <w:style w:type="character" w:customStyle="1" w:styleId="23">
    <w:name w:val="font11"/>
    <w:basedOn w:val="12"/>
    <w:qFormat/>
    <w:uiPriority w:val="0"/>
    <w:rPr>
      <w:rFonts w:hint="eastAsia" w:ascii="宋体" w:hAnsi="宋体" w:eastAsia="宋体" w:cs="宋体"/>
      <w:color w:val="000000"/>
      <w:sz w:val="24"/>
      <w:szCs w:val="24"/>
      <w:u w:val="none"/>
    </w:rPr>
  </w:style>
  <w:style w:type="character" w:customStyle="1" w:styleId="24">
    <w:name w:val="font31"/>
    <w:basedOn w:val="12"/>
    <w:qFormat/>
    <w:uiPriority w:val="0"/>
    <w:rPr>
      <w:rFonts w:hint="eastAsia" w:ascii="宋体" w:hAnsi="宋体" w:eastAsia="宋体" w:cs="宋体"/>
      <w:color w:val="000000"/>
      <w:sz w:val="23"/>
      <w:szCs w:val="23"/>
      <w:u w:val="none"/>
    </w:rPr>
  </w:style>
  <w:style w:type="character" w:customStyle="1" w:styleId="25">
    <w:name w:val="font01"/>
    <w:basedOn w:val="12"/>
    <w:qFormat/>
    <w:uiPriority w:val="0"/>
    <w:rPr>
      <w:rFonts w:hint="eastAsia" w:ascii="宋体" w:hAnsi="宋体" w:eastAsia="宋体" w:cs="宋体"/>
      <w:color w:val="000000"/>
      <w:sz w:val="24"/>
      <w:szCs w:val="24"/>
      <w:u w:val="none"/>
    </w:rPr>
  </w:style>
  <w:style w:type="character" w:customStyle="1" w:styleId="26">
    <w:name w:val="font21"/>
    <w:basedOn w:val="12"/>
    <w:qFormat/>
    <w:uiPriority w:val="0"/>
    <w:rPr>
      <w:rFonts w:hint="eastAsia" w:ascii="宋体" w:hAnsi="宋体" w:eastAsia="宋体" w:cs="宋体"/>
      <w:color w:val="000000"/>
      <w:sz w:val="24"/>
      <w:szCs w:val="24"/>
      <w:u w:val="none"/>
    </w:rPr>
  </w:style>
  <w:style w:type="character" w:customStyle="1" w:styleId="27">
    <w:name w:val="font4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15</Pages>
  <Words>9688</Words>
  <Characters>10694</Characters>
  <Lines>54</Lines>
  <Paragraphs>15</Paragraphs>
  <TotalTime>11</TotalTime>
  <ScaleCrop>false</ScaleCrop>
  <LinksUpToDate>false</LinksUpToDate>
  <CharactersWithSpaces>10766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2021-12-01T06:26:00Z</dcterms:created>
  <dc:creator>Administrator</dc:creator>
  <cp:lastModifiedBy>东二罗强</cp:lastModifiedBy>
  <cp:lastPrinted>2023-03-13T00:56:00Z</cp:lastPrinted>
  <dcterms:modified xsi:type="dcterms:W3CDTF">2024-03-21T23:35:30Z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800F07232F774A92A02C7C84D379AA68_13</vt:lpwstr>
  </property>
</Properties>
</file>