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“区域开展基于课程标准的‘教学评一致性’的实践研究”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课题联组202</w:t>
      </w:r>
      <w:r>
        <w:rPr>
          <w:rFonts w:hint="default" w:ascii="方正小标宋_GBK" w:hAnsi="方正小标宋_GBK" w:eastAsia="方正小标宋_GBK"/>
          <w:b/>
          <w:kern w:val="0"/>
          <w:sz w:val="30"/>
          <w:szCs w:val="30"/>
        </w:rPr>
        <w:t>3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年</w:t>
      </w:r>
      <w:r>
        <w:rPr>
          <w:rFonts w:hint="default" w:ascii="方正小标宋_GBK" w:hAnsi="方正小标宋_GBK" w:eastAsia="方正小标宋_GBK"/>
          <w:b/>
          <w:kern w:val="0"/>
          <w:sz w:val="30"/>
          <w:szCs w:val="30"/>
          <w:lang w:eastAsia="zh-CN"/>
        </w:rPr>
        <w:t>6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月研究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  <w:lang w:val="en-US" w:eastAsia="zh-Hans"/>
        </w:rPr>
        <w:t>总结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活动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</w:p>
    <w:tbl>
      <w:tblPr>
        <w:tblStyle w:val="5"/>
        <w:tblW w:w="1000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36"/>
        <w:gridCol w:w="1145"/>
        <w:gridCol w:w="1597"/>
        <w:gridCol w:w="3178"/>
        <w:gridCol w:w="1569"/>
      </w:tblGrid>
      <w:tr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研究时间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研究地点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研究主题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研究内容（含主讲教师）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参会人员</w:t>
            </w:r>
          </w:p>
        </w:tc>
      </w:tr>
      <w:tr>
        <w:trPr>
          <w:trHeight w:val="105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2023年6月24日上午9:00-12:00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双流中学丛桂厅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高中一组总结会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1.各子课题组汇报研究情况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2.专家点评与指导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3.课题联组指导联系人陈丽作工作指导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4.联组研究负责人彭春晖安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排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课题结题工作事宜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5.校长讲话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双流区教科院陈丽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3.八个课题组负责人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4.子课题组主研教师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2023年6月26日上午9：00－12：00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四川省双流棠湖中学二阶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高中二组总结会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1.各子课题组汇报研究情况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2.专家对课题结题工作进行指导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双流区教科院李久和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.各子课题组校长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.各子课题组负责人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.子课主研教师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2023年6月30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日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双流艺体中学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高中三联组总结会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1.各子课题组汇报研究情况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2.专家点评与指导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3.课题联组指导联系人刘光文做工作指导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双流区教科院刘光文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3.各课题组负责人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4.各课题组主研教师</w:t>
            </w:r>
          </w:p>
        </w:tc>
      </w:tr>
      <w:tr>
        <w:trPr>
          <w:trHeight w:val="91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2023年6月16日下午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15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：00-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17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双流区教科院附属学校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高中四联组总结会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1.各子课题组汇报研究情况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2..联组研究负责人周永孝安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排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课题结题工作事宜 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1.课题联组指导联系人: 双流区教科院杨独明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2.子课题组校长、研培处/教科室主任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3.各课题组负责人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4.各课题组主研教师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2023年6月27日上午9：00-12:00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电子信息学校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职中联组总结会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各字课题组汇报研究情况       2.专家讲座      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3.领导讲话                   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1.课题联组指导人：双流区教科院陈嘉立                             2.子课题组校长、科研室主任                          3.四个课题负责人        4.子课题主研教师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2023年6月6日下午14:30—17:00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立格实验学校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初中一组总结会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各子课题组汇报研究情况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2.专家讲座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课题组指导联系人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匡世国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3.四个课题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组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初中第二联组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年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月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日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成都信息工程大学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常乐实验学校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结题工作分享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1.各课题组研究总结分享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2.结题报告撰写专题培训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1．课题联系指导人：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双流区教科院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杜尚兵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3.子课题负责人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4.子课题主研教师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年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月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日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8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彭镇初级中学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初中三组总结会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各子课题小组汇报课题研究情况                     2.双流区教科院赵剑云作指导     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3.彭镇初中校长作总结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1.课题联组指导人：双流区教科院赵剑云</w:t>
            </w:r>
          </w:p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2.课题三组各学校校长，</w:t>
            </w:r>
          </w:p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课题负责人和核心成员</w:t>
            </w:r>
          </w:p>
          <w:p>
            <w:pPr>
              <w:widowControl/>
              <w:jc w:val="both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课题在研成员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年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月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日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上午9：00--11：00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金桥初级中学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初中第四联组总结会和结题工作准备会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1.各子课题小组汇报课题研究情况 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2.课题联组负责人作总结和结题培训 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3.课题联组指导人做总结讲话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1.课题联组指导人：双流区教科院李艾璘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2.各子课题学校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校长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分管科研领导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3.各子课题负责人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4.各子课题主研教师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2023年6月15日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9：00-12：00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双华小学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小学一组课题成果总结、交流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1.各课题组交流研究报告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2.讨论结题工作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3.联组指导联系人张楠楠总结讲话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1.课题联系指导人：双流区教科院张楠楠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3.子课题负责人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4.子课题主研教师</w:t>
            </w:r>
          </w:p>
        </w:tc>
      </w:tr>
      <w:tr>
        <w:trPr>
          <w:trHeight w:val="280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2023年6月13日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9：00-12：00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龙池学校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分类梳理 提炼总结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——北斗星教育科研共同体（小学二组）课题总结会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1.各子课题组组长汇报研究情况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2.结题报告撰写专题培训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1.课题联组联系指导人：双流区教科院冯之刚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子课题主研教师</w:t>
            </w:r>
          </w:p>
        </w:tc>
      </w:tr>
      <w:tr>
        <w:trPr>
          <w:trHeight w:val="34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2023年6月16日9：00一12：00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棠湖小学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团队聚力共精进 潜心提炼出硕果——小学三组总结会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1.各课题组研究总结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2.结题报告撰写专题培训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1.课题联组联系指导人：双流区教科院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付建勇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子课题组校长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子课题主研教师</w:t>
            </w:r>
          </w:p>
        </w:tc>
      </w:tr>
      <w:tr>
        <w:trPr>
          <w:trHeight w:val="246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2023年6月13日9:00-12：00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圣菲学校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科学研究 提炼总结——小学四组总结会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1.各课题组分享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总结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2.王梨老师总结讲话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双流区教科院王梨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2.子课题组分管科研工作领导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3.子课题组负责人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4.子课题组主研教师                                                             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小学第五联组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2023年6月15日9：00-12:00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实小东区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凝心聚力“教学评”  如琢如磨“研究路”——小学五组课题研究总结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1.各课题组研究总结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2.结题报告撰写专题培训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1.联组联系指导人: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双流区教科院</w:t>
            </w:r>
            <w:bookmarkStart w:id="0" w:name="_GoBack"/>
            <w:bookmarkEnd w:id="0"/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易恩</w:t>
            </w:r>
          </w:p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2.子课题组校长</w:t>
            </w:r>
          </w:p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3.子课题负责人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4.子课题主研教师</w:t>
            </w:r>
          </w:p>
        </w:tc>
      </w:tr>
    </w:tbl>
    <w:p>
      <w:pPr>
        <w:widowControl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Hans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A4AF5"/>
    <w:multiLevelType w:val="singleLevel"/>
    <w:tmpl w:val="7BDA4A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ZjRjODRjZmQ0OGIyYjBlOTNkOTczNjYyODFmZjgifQ=="/>
  </w:docVars>
  <w:rsids>
    <w:rsidRoot w:val="00952120"/>
    <w:rsid w:val="00142875"/>
    <w:rsid w:val="00391E2E"/>
    <w:rsid w:val="004C528B"/>
    <w:rsid w:val="004F2FAE"/>
    <w:rsid w:val="00537862"/>
    <w:rsid w:val="00744A33"/>
    <w:rsid w:val="00952120"/>
    <w:rsid w:val="009B3AAE"/>
    <w:rsid w:val="009F00EF"/>
    <w:rsid w:val="00A62C30"/>
    <w:rsid w:val="00AE4D14"/>
    <w:rsid w:val="00B94E19"/>
    <w:rsid w:val="00C11AA4"/>
    <w:rsid w:val="00CD0F17"/>
    <w:rsid w:val="00CF483C"/>
    <w:rsid w:val="00D64878"/>
    <w:rsid w:val="00D94783"/>
    <w:rsid w:val="00E769AD"/>
    <w:rsid w:val="00E82F45"/>
    <w:rsid w:val="00EB0E28"/>
    <w:rsid w:val="00EC1339"/>
    <w:rsid w:val="0C713606"/>
    <w:rsid w:val="110C7103"/>
    <w:rsid w:val="18152203"/>
    <w:rsid w:val="1D611A40"/>
    <w:rsid w:val="1DD00DB0"/>
    <w:rsid w:val="1EBFA7A8"/>
    <w:rsid w:val="21D0185A"/>
    <w:rsid w:val="21F80689"/>
    <w:rsid w:val="242F3B21"/>
    <w:rsid w:val="2AFB6E02"/>
    <w:rsid w:val="2BA35610"/>
    <w:rsid w:val="37FFC042"/>
    <w:rsid w:val="3FC260E4"/>
    <w:rsid w:val="49DB3673"/>
    <w:rsid w:val="4EB732E7"/>
    <w:rsid w:val="51650730"/>
    <w:rsid w:val="56FBC6EA"/>
    <w:rsid w:val="58591F7E"/>
    <w:rsid w:val="590840E1"/>
    <w:rsid w:val="5BC10902"/>
    <w:rsid w:val="5F4A331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BFD9A35"/>
    <w:rsid w:val="7C482025"/>
    <w:rsid w:val="7C7983B9"/>
    <w:rsid w:val="B72F9A2B"/>
    <w:rsid w:val="BB17956F"/>
    <w:rsid w:val="CF7B2C3E"/>
    <w:rsid w:val="DBF33E27"/>
    <w:rsid w:val="EBD3D5AB"/>
    <w:rsid w:val="EBF6B981"/>
    <w:rsid w:val="FCBEBCF3"/>
    <w:rsid w:val="FE67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2528</Words>
  <Characters>2856</Characters>
  <Lines>21</Lines>
  <Paragraphs>6</Paragraphs>
  <TotalTime>1</TotalTime>
  <ScaleCrop>false</ScaleCrop>
  <LinksUpToDate>false</LinksUpToDate>
  <CharactersWithSpaces>3081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2021-03-05T23:01:00Z</dcterms:created>
  <dc:creator>Administrator</dc:creator>
  <cp:lastModifiedBy>雷婕</cp:lastModifiedBy>
  <cp:lastPrinted>2021-05-02T15:30:00Z</cp:lastPrinted>
  <dcterms:modified xsi:type="dcterms:W3CDTF">2023-06-01T12:16:15Z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CF213ADEB6914F88A6BCD70BFAD206FD</vt:lpwstr>
  </property>
</Properties>
</file>