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/>
          <w:b/>
          <w:kern w:val="0"/>
          <w:sz w:val="30"/>
          <w:szCs w:val="30"/>
        </w:rPr>
        <w:t>“区域开展基于课程标准的‘教学评一致性’的实践研究”</w:t>
      </w:r>
    </w:p>
    <w:p>
      <w:pPr>
        <w:spacing w:line="560" w:lineRule="exact"/>
        <w:jc w:val="center"/>
        <w:rPr>
          <w:rFonts w:ascii="方正小标宋_GBK" w:hAnsi="方正小标宋_GBK" w:eastAsia="方正小标宋_GBK"/>
          <w:b/>
          <w:kern w:val="0"/>
          <w:sz w:val="30"/>
          <w:szCs w:val="30"/>
        </w:rPr>
      </w:pPr>
      <w:r>
        <w:rPr>
          <w:rFonts w:hint="eastAsia" w:ascii="方正小标宋_GBK" w:hAnsi="方正小标宋_GBK" w:eastAsia="方正小标宋_GBK"/>
          <w:b/>
          <w:kern w:val="0"/>
          <w:sz w:val="30"/>
          <w:szCs w:val="30"/>
        </w:rPr>
        <w:t>课题联组202</w:t>
      </w:r>
      <w:r>
        <w:rPr>
          <w:rFonts w:hint="default" w:ascii="方正小标宋_GBK" w:hAnsi="方正小标宋_GBK" w:eastAsia="方正小标宋_GBK"/>
          <w:b/>
          <w:kern w:val="0"/>
          <w:sz w:val="30"/>
          <w:szCs w:val="30"/>
        </w:rPr>
        <w:t>2</w:t>
      </w:r>
      <w:r>
        <w:rPr>
          <w:rFonts w:hint="eastAsia" w:ascii="方正小标宋_GBK" w:hAnsi="方正小标宋_GBK" w:eastAsia="方正小标宋_GBK"/>
          <w:b/>
          <w:kern w:val="0"/>
          <w:sz w:val="30"/>
          <w:szCs w:val="30"/>
        </w:rPr>
        <w:t>年</w:t>
      </w:r>
      <w:r>
        <w:rPr>
          <w:rFonts w:hint="eastAsia" w:ascii="方正小标宋_GBK" w:hAnsi="方正小标宋_GBK" w:eastAsia="方正小标宋_GBK"/>
          <w:b/>
          <w:kern w:val="0"/>
          <w:sz w:val="30"/>
          <w:szCs w:val="30"/>
          <w:lang w:val="en-US" w:eastAsia="zh-CN"/>
        </w:rPr>
        <w:t>11</w:t>
      </w:r>
      <w:r>
        <w:rPr>
          <w:rFonts w:hint="eastAsia" w:ascii="方正小标宋_GBK" w:hAnsi="方正小标宋_GBK" w:eastAsia="方正小标宋_GBK"/>
          <w:b/>
          <w:kern w:val="0"/>
          <w:sz w:val="30"/>
          <w:szCs w:val="30"/>
        </w:rPr>
        <w:t>月研究活动</w:t>
      </w:r>
    </w:p>
    <w:p>
      <w:pPr>
        <w:spacing w:line="560" w:lineRule="exact"/>
        <w:jc w:val="center"/>
        <w:rPr>
          <w:rFonts w:ascii="方正小标宋_GBK" w:hAnsi="方正小标宋_GBK" w:eastAsia="方正小标宋_GBK"/>
          <w:b/>
          <w:kern w:val="0"/>
          <w:sz w:val="30"/>
          <w:szCs w:val="30"/>
        </w:rPr>
      </w:pPr>
    </w:p>
    <w:tbl>
      <w:tblPr>
        <w:tblStyle w:val="7"/>
        <w:tblW w:w="1000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36"/>
        <w:gridCol w:w="1145"/>
        <w:gridCol w:w="1597"/>
        <w:gridCol w:w="3178"/>
        <w:gridCol w:w="1569"/>
      </w:tblGrid>
      <w:tr>
        <w:trPr>
          <w:trHeight w:val="27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课题联组名称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研究时间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研究地点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研究主题</w:t>
            </w:r>
          </w:p>
        </w:tc>
        <w:tc>
          <w:tcPr>
            <w:tcW w:w="3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研究内容（含主讲教师）</w:t>
            </w:r>
          </w:p>
        </w:tc>
        <w:tc>
          <w:tcPr>
            <w:tcW w:w="1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参会人员</w:t>
            </w:r>
          </w:p>
        </w:tc>
      </w:tr>
      <w:tr>
        <w:trPr>
          <w:trHeight w:val="105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高中第一联组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2022年11月21日上午8:30-11:30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四川省双流中学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基于教学评一致性的学习活动设计与实施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1.研究课展示：课题《B1U6 Longji Rice Terraces 》（执教：双流中学：向浩然）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2.研究课展示：课题《B2U1 The Child of Two Cuisine》（执教：双流中学：余虹玉）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3.专题讲座：《基于课标的评价任务设计与深度学习课堂》（主讲人：双流中学：余晓冬）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1.课题联组指导联系人：陈丽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2.课题联组负责人：彭春晖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3.双流中学副校长：徐天福及英语组所有教师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4.八个课题组负责人及主研教师</w:t>
            </w: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高中第二联组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2022年11月25日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14：30-16:30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棠湖中学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基于教学评一致性的活动设计与实施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1.研究课展示：课题《水平五-排球正面双手垫球》（执教：棠湖中学：罗向翼）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2.微培训主题：《运动损伤的预防与处理》（主讲：棠湖中学：朱晋锋）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联组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指导联系人：李久和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2.课题联组负责人：先有利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.高中第二联组课题相关主研教师；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shd w:val="clear" w:color="auto" w:fill="FFFFFF"/>
              </w:rPr>
              <w:t>高中第三联组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2022年11月22日上午8:30-12.00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双流艺体中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学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大单元学历案设计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1.研究课展示：课题《难溶电解质的溶解平衡》（执教：艺体中学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赵容斓）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2.研究课展示：课题《铁盐和亚铁盐》（执教：艺体中学曹勇生）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3.专题讲座《学习目标的续写和资源与建议的续写》（讲座：艺体中学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张娟娟）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1.课题联组指导联系人: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刘光文</w:t>
            </w: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2.课题联组负责人：黄瑞</w:t>
            </w: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.艺体中学研培处主任：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.学校各课题组负责人及主研教师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911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高中第四联组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2022年11月25日上午8:30-1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2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成都棠湖外国语学校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“教学评一致性”课堂教学评价设计及研究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1.研究课展示:课题《伟大的领路人》（执教：西航港一中：李正茂；）                                                  2. 研究课展示：课题《从九一八事变到</w:t>
            </w:r>
            <w:bookmarkStart w:id="0" w:name="_GoBack"/>
            <w:bookmarkEnd w:id="0"/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西安事变》（执教：成都棠湖外国语学校： 袁思旖 ）                                                        3.专题讲座：《助推学科融合 践行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“教学评一致性”，落实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立德树人》（主讲：双流中学：肖荔荔 ） 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课题组指导联系人：杨独明 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2.课题联组负责人：周永孝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.初高中历史教师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高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中第四联组所有课题负责人及主研教师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中职联组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2022年11月24日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上午9:00-12:00 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成都市机械高级技工学校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基于教学评一致性的评价任务设计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研讨课《一片叶子》（执教：成都市机械高级技工学校 王梅）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专题讲座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Hans"/>
              </w:rPr>
              <w:t>《中职语文课堂评价任务的设计与实施》（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主讲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Hans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双流教科院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Hans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何学茂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Hans"/>
              </w:rPr>
              <w:t>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2.联组学校教师代表和专家点评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2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课题联组指导联系人：陈嘉立  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2.课题联组负责人：李德生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.联组学校课题负责人、主研教师、语文教师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初中第一联组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2022年11月8日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14:25—16:40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成都市双流区立格实验学校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基于教学评一致性的学习活动设计与实施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1.研讨课《一次函数微专题》（执教：立格实验学校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朱春烨）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2.研讨课《字母表示数》（执教：立格实验学校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龙怡宇）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3.联组学校教师代表和专家点评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课题组指导联系人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匡世国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2.课题联组负责人：李军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.初中第一联组主研教师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、数学教师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.联组学校课题负责人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初中第二联组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2022年11月17日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上午9:00-12:00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九江初中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大单元（大任务）及学历案设计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1.研讨课《范进中举》（执教：九江初中 胡建慧）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2.研讨课《小说阅读之人物形象分析》（执教：九江初中  陈林）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3.双流区教科院初中语文教研员李艾璘老师评课、作专题指导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4.联组指导人杜尚兵主任指导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1.课题联组指导联系人：杜尚兵；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2.课题联组负责人：陈林</w:t>
            </w: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.双流区教科院初中语文教研员李艾璘老师</w:t>
            </w: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.联组学校课题负责人、主研教师至少1名、九年级语文教师至少1</w:t>
            </w: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九江初中全体语文教师。</w:t>
            </w: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初中第三联组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2022年11月29日上午9:00-12:00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黄龙溪学校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基于教学评一致性的学习活动设计与实施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3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研究课展示：《利用化学方程式的简单计算》（执教：黄龙溪学校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黄林娜 ）  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2.研究课评课  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专题讲座《基于新课标评价任务设计》（主讲：黄龙溪学校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陈小丽 ）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4.专家指导点评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4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课题联组指导联系人：赵剑云 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2.课题联组负责人：廖洪森</w:t>
            </w: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.黄龙溪学校校长：黎明生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.六个课题负责人、主研教师及九年级化学老师</w:t>
            </w: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初中第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2022年11月22日下午14:30-17:00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成都棠湖外国语学校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一次函数大单元教学设计与实施研究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1.研究课展示，课题《一次函数与正比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例函数》（执教：成都棠湖外国语学校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何佩莲）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2.研究课评课（评课老师：刘旸）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3.微培训主题：《大单元教学下的教学评一致性》（主讲人：成都棠湖外国语学校张慧萌）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5"/>
              </w:num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课题联组指导联系人：李艾璘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2.课题联组负责人：杜琼华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初中第四联组各子课题负责人和主研老师1-2名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.第四联组各学校的数学老师1-2人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.棠外全体数学老师</w:t>
            </w: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小学第一联组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2022年11月17日上午9:00-12:00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棠湖中学实验学校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小学数学评价任务设计研究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1.研究课展示：课题《搭配中的学问》（执教：双流实小：周凤）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2.研究课展示：课题《  平行四边形的面积  》（执教：棠湖中学实验学校：蒋蓉）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3.联组成员集体评课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4.60分钟专题培训：《基于学习目标的评价任务设计》（主讲：棠湖中学实验学校：姜春聿）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课题联组指导联系人：张楠楠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2.课题联组负责人：林琳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.六个课题组负责人及主研教师。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2801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小学第二联组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2022年11月22日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上午9：0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-12：00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彭镇小学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教学评一致性的数学新授课课堂实施研究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1.研究课展示：课题《看日历》（执教：双流区彭镇小学 夏丹）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2.专题讲座：《教学评一致性的数学新授课模式及实施要点》（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主讲：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胜利小学 江铃）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3.集体评课；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4.专家指导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；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1.课题联组指导联系人: 冯之刚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2.课题联组负责人：喻玮</w:t>
            </w: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.七个课题组负责人、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校长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课题组主研教师及相关学科教师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3463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小学第三联组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2022年11月25日9:00—12:00 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双流区实验小学外国语学校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基于课程标准的小学低段识字的教学评一致性研究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1.研究课展示：《小书包》（执教：双流区实验小学外国语学校：张雅岚 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2.研究课展示：《葡萄沟》（执教： 双流区实验小学外国语学校：周霞）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3.研究课主题研讨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4.专家点评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7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课题联组指导联系人：付建勇；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2.课题联组负责人：李红艳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.小学第三联组负责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； 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.小学第三课题主研教师或参研教师。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2469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小学第四联组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2022年11月22日下午14:00-17:00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黄甲小学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基于“教学评一致性”的学习目标的叙写活动设计与实施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1.研究课展示：《有多少张贴画（执教：黄甲小学 钟燕）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2.研究课展示：《看日历》（执教：黄甲小学 汪丹）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3.研究课主题研讨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4.专家点评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1.联组指导联系人：龚启成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2.课题联组负责人：黄成睿 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3.各课题组主研教师及相关学科教师。                                                              </w:t>
            </w:r>
          </w:p>
        </w:tc>
      </w:tr>
      <w:tr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小学第五联组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2022年11月24日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上午9:00-12:00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实小东区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基于“教学评一致性”的学习活动设计与实施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1.研究课展示：《图形中的规律》（执教：实小东区 黄丹）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2.研究课展示：《忆读书》（执教：西航港实小 张玲燕）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3.研究课主题研讨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4.专家点评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课题联组指导联系人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 xml:space="preserve">：易 恩    </w:t>
            </w:r>
          </w:p>
          <w:p>
            <w:pPr>
              <w:widowControl/>
              <w:jc w:val="left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2.课题联组负责人：谭鸿鹆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.课题联组各学校课题联系人及主研教师（五年级语文、数学老师各1名。）</w:t>
            </w:r>
          </w:p>
        </w:tc>
      </w:tr>
    </w:tbl>
    <w:p>
      <w:pPr>
        <w:widowControl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Hans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_GBK">
    <w:altName w:val="苹方-简"/>
    <w:panose1 w:val="03000509000000000000"/>
    <w:charset w:val="86"/>
    <w:family w:val="script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E475F8"/>
    <w:multiLevelType w:val="singleLevel"/>
    <w:tmpl w:val="A2E475F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2FC9C77"/>
    <w:multiLevelType w:val="singleLevel"/>
    <w:tmpl w:val="C2FC9C7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218B2FE"/>
    <w:multiLevelType w:val="singleLevel"/>
    <w:tmpl w:val="6218B2FE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6218B36B"/>
    <w:multiLevelType w:val="singleLevel"/>
    <w:tmpl w:val="6218B36B"/>
    <w:lvl w:ilvl="0" w:tentative="0">
      <w:start w:val="1"/>
      <w:numFmt w:val="decimal"/>
      <w:suff w:val="nothing"/>
      <w:lvlText w:val="%1."/>
      <w:lvlJc w:val="left"/>
    </w:lvl>
  </w:abstractNum>
  <w:abstractNum w:abstractNumId="4">
    <w:nsid w:val="6360C166"/>
    <w:multiLevelType w:val="singleLevel"/>
    <w:tmpl w:val="6360C166"/>
    <w:lvl w:ilvl="0" w:tentative="0">
      <w:start w:val="1"/>
      <w:numFmt w:val="decimal"/>
      <w:suff w:val="nothing"/>
      <w:lvlText w:val="%1."/>
      <w:lvlJc w:val="left"/>
    </w:lvl>
  </w:abstractNum>
  <w:abstractNum w:abstractNumId="5">
    <w:nsid w:val="6EBA359D"/>
    <w:multiLevelType w:val="singleLevel"/>
    <w:tmpl w:val="6EBA359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74832A2"/>
    <w:multiLevelType w:val="singleLevel"/>
    <w:tmpl w:val="774832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0ZjRjODRjZmQ0OGIyYjBlOTNkOTczNjYyODFmZjgifQ=="/>
  </w:docVars>
  <w:rsids>
    <w:rsidRoot w:val="00952120"/>
    <w:rsid w:val="00142875"/>
    <w:rsid w:val="00391E2E"/>
    <w:rsid w:val="004C528B"/>
    <w:rsid w:val="004F2FAE"/>
    <w:rsid w:val="00537862"/>
    <w:rsid w:val="00744A33"/>
    <w:rsid w:val="00952120"/>
    <w:rsid w:val="009B3AAE"/>
    <w:rsid w:val="009F00EF"/>
    <w:rsid w:val="00A62C30"/>
    <w:rsid w:val="00AE4D14"/>
    <w:rsid w:val="00B94E19"/>
    <w:rsid w:val="00C11AA4"/>
    <w:rsid w:val="00CD0F17"/>
    <w:rsid w:val="00CF483C"/>
    <w:rsid w:val="00D64878"/>
    <w:rsid w:val="00D94783"/>
    <w:rsid w:val="00E769AD"/>
    <w:rsid w:val="00E82F45"/>
    <w:rsid w:val="00EB0E28"/>
    <w:rsid w:val="00EC1339"/>
    <w:rsid w:val="0C713606"/>
    <w:rsid w:val="110C7103"/>
    <w:rsid w:val="18152203"/>
    <w:rsid w:val="1D611A40"/>
    <w:rsid w:val="1DD00DB0"/>
    <w:rsid w:val="1EBFA7A8"/>
    <w:rsid w:val="21D0185A"/>
    <w:rsid w:val="21F80689"/>
    <w:rsid w:val="242F3B21"/>
    <w:rsid w:val="2AFB6E02"/>
    <w:rsid w:val="2BA35610"/>
    <w:rsid w:val="3FC260E4"/>
    <w:rsid w:val="49DB3673"/>
    <w:rsid w:val="51650730"/>
    <w:rsid w:val="58591F7E"/>
    <w:rsid w:val="590840E1"/>
    <w:rsid w:val="5BC10902"/>
    <w:rsid w:val="5F4A331E"/>
    <w:rsid w:val="66C55FDB"/>
    <w:rsid w:val="67C12BEF"/>
    <w:rsid w:val="68917CFC"/>
    <w:rsid w:val="6B0F0361"/>
    <w:rsid w:val="6D6B4EB3"/>
    <w:rsid w:val="6E5451ED"/>
    <w:rsid w:val="737A4D5E"/>
    <w:rsid w:val="77DB8F46"/>
    <w:rsid w:val="787E1224"/>
    <w:rsid w:val="7C482025"/>
    <w:rsid w:val="B72F9A2B"/>
    <w:rsid w:val="BB17956F"/>
    <w:rsid w:val="DBF33E27"/>
    <w:rsid w:val="EBD3D5AB"/>
    <w:rsid w:val="EBF6B981"/>
    <w:rsid w:val="FE679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rPr>
      <w:sz w:val="24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paragraph" w:customStyle="1" w:styleId="12">
    <w:name w:val="_Style 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2528</Words>
  <Characters>2856</Characters>
  <Lines>21</Lines>
  <Paragraphs>6</Paragraphs>
  <ScaleCrop>false</ScaleCrop>
  <LinksUpToDate>false</LinksUpToDate>
  <CharactersWithSpaces>3081</CharactersWithSpaces>
  <Application>WPS Office_4.0.0.6524_F1E327BC-269C-435d-A152-05C5408002CA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2021-03-03T23:01:00Z</dcterms:created>
  <dc:creator>Administrator</dc:creator>
  <cp:lastModifiedBy>leijie</cp:lastModifiedBy>
  <cp:lastPrinted>2021-04-30T15:30:00Z</cp:lastPrinted>
  <dcterms:modified xsi:type="dcterms:W3CDTF">2022-11-01T15:42:06Z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  <property fmtid="{D5CDD505-2E9C-101B-9397-08002B2CF9AE}" pid="3" name="ICV">
    <vt:lpwstr>CF213ADEB6914F88A6BCD70BFAD206FD</vt:lpwstr>
  </property>
</Properties>
</file>